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23F9" w14:textId="77777777" w:rsidR="002F0890" w:rsidRDefault="002F0890" w:rsidP="002F0890">
      <w:pPr>
        <w:jc w:val="center"/>
        <w:rPr>
          <w:rFonts w:ascii="Century Gothic" w:hAnsi="Century Gothic"/>
          <w:lang w:val="en-US"/>
        </w:rPr>
      </w:pPr>
    </w:p>
    <w:p w14:paraId="1DFFD3D0" w14:textId="77777777" w:rsidR="002F0890" w:rsidRDefault="002F0890" w:rsidP="002F0890">
      <w:pPr>
        <w:jc w:val="center"/>
        <w:rPr>
          <w:rFonts w:ascii="Century Gothic" w:hAnsi="Century Gothic"/>
          <w:lang w:val="en-US"/>
        </w:rPr>
      </w:pPr>
    </w:p>
    <w:p w14:paraId="7A6D898E" w14:textId="77777777" w:rsidR="002F0890" w:rsidRDefault="002F0890" w:rsidP="002F0890">
      <w:pPr>
        <w:jc w:val="center"/>
        <w:rPr>
          <w:rFonts w:ascii="Century Gothic" w:hAnsi="Century Gothic"/>
          <w:lang w:val="en-US"/>
        </w:rPr>
      </w:pPr>
    </w:p>
    <w:p w14:paraId="5743193A" w14:textId="77777777" w:rsidR="002F0890" w:rsidRDefault="002F0890" w:rsidP="002F0890">
      <w:pPr>
        <w:jc w:val="center"/>
        <w:rPr>
          <w:rFonts w:ascii="Century Gothic" w:hAnsi="Century Gothic"/>
          <w:lang w:val="en-US"/>
        </w:rPr>
      </w:pPr>
    </w:p>
    <w:p w14:paraId="442B9DA9" w14:textId="77777777" w:rsidR="002F0890" w:rsidRDefault="002F0890" w:rsidP="002F0890">
      <w:pPr>
        <w:jc w:val="center"/>
        <w:rPr>
          <w:rFonts w:ascii="Century Gothic" w:hAnsi="Century Gothic"/>
          <w:lang w:val="en-US"/>
        </w:rPr>
      </w:pPr>
    </w:p>
    <w:p w14:paraId="584C4332" w14:textId="77777777" w:rsidR="002F0890" w:rsidRDefault="002F0890" w:rsidP="002F0890">
      <w:pPr>
        <w:jc w:val="center"/>
        <w:rPr>
          <w:rFonts w:ascii="Century Gothic" w:hAnsi="Century Gothic"/>
          <w:lang w:val="en-US"/>
        </w:rPr>
      </w:pPr>
    </w:p>
    <w:p w14:paraId="00BAB719" w14:textId="77777777" w:rsidR="002F0890" w:rsidRDefault="002F0890" w:rsidP="002F0890">
      <w:pPr>
        <w:jc w:val="center"/>
        <w:rPr>
          <w:rFonts w:ascii="Century Gothic" w:hAnsi="Century Gothic"/>
          <w:lang w:val="en-US"/>
        </w:rPr>
      </w:pPr>
    </w:p>
    <w:p w14:paraId="160EFD12" w14:textId="77777777" w:rsidR="002F0890" w:rsidRDefault="002F0890" w:rsidP="002F0890">
      <w:pPr>
        <w:jc w:val="center"/>
        <w:rPr>
          <w:rFonts w:ascii="Century Gothic" w:hAnsi="Century Gothic"/>
          <w:lang w:val="en-US"/>
        </w:rPr>
      </w:pPr>
      <w:r>
        <w:rPr>
          <w:noProof/>
        </w:rPr>
        <w:drawing>
          <wp:inline distT="0" distB="0" distL="0" distR="0" wp14:anchorId="29EA998C" wp14:editId="2811473C">
            <wp:extent cx="2930525" cy="1685925"/>
            <wp:effectExtent l="0" t="0" r="3175" b="9525"/>
            <wp:docPr id="4" name="Picture 4" descr="Description: SchoolFiles$:Staff:HR:Logos:Foundation Trust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930525" cy="1685925"/>
                    </a:xfrm>
                    <a:prstGeom prst="rect">
                      <a:avLst/>
                    </a:prstGeom>
                  </pic:spPr>
                </pic:pic>
              </a:graphicData>
            </a:graphic>
          </wp:inline>
        </w:drawing>
      </w:r>
    </w:p>
    <w:p w14:paraId="580F5DDA" w14:textId="77777777" w:rsidR="002F0890" w:rsidRDefault="002F0890" w:rsidP="002F0890">
      <w:pPr>
        <w:jc w:val="center"/>
        <w:rPr>
          <w:rFonts w:ascii="Century Gothic" w:hAnsi="Century Gothic"/>
          <w:sz w:val="28"/>
          <w:szCs w:val="28"/>
          <w:lang w:val="en-US"/>
        </w:rPr>
      </w:pPr>
    </w:p>
    <w:p w14:paraId="60905005" w14:textId="77777777" w:rsidR="002F0890" w:rsidRDefault="002F0890" w:rsidP="002F0890">
      <w:pPr>
        <w:jc w:val="center"/>
        <w:rPr>
          <w:rFonts w:ascii="Century Gothic" w:hAnsi="Century Gothic"/>
          <w:sz w:val="28"/>
          <w:szCs w:val="28"/>
          <w:lang w:val="en-US"/>
        </w:rPr>
      </w:pPr>
    </w:p>
    <w:p w14:paraId="1B5AAD7B" w14:textId="77777777" w:rsidR="002F0890" w:rsidRDefault="002F0890" w:rsidP="002F0890">
      <w:pPr>
        <w:jc w:val="center"/>
        <w:rPr>
          <w:rFonts w:ascii="Century Gothic" w:hAnsi="Century Gothic"/>
          <w:sz w:val="28"/>
          <w:szCs w:val="28"/>
          <w:lang w:val="en-US"/>
        </w:rPr>
      </w:pPr>
    </w:p>
    <w:p w14:paraId="00BDFD1D" w14:textId="77777777" w:rsidR="002F0890" w:rsidRDefault="002F0890" w:rsidP="002F0890">
      <w:pPr>
        <w:jc w:val="center"/>
        <w:rPr>
          <w:rFonts w:ascii="Century Gothic" w:hAnsi="Century Gothic"/>
          <w:sz w:val="28"/>
          <w:szCs w:val="28"/>
          <w:lang w:val="en-US"/>
        </w:rPr>
      </w:pPr>
    </w:p>
    <w:p w14:paraId="13A3E235" w14:textId="77777777" w:rsidR="002F0890" w:rsidRDefault="002F0890" w:rsidP="002F0890">
      <w:pPr>
        <w:jc w:val="center"/>
        <w:rPr>
          <w:rFonts w:ascii="Century Gothic" w:hAnsi="Century Gothic"/>
          <w:sz w:val="28"/>
          <w:szCs w:val="28"/>
          <w:lang w:val="en-US"/>
        </w:rPr>
      </w:pPr>
    </w:p>
    <w:p w14:paraId="1129C63A" w14:textId="77777777" w:rsidR="002F0890" w:rsidRDefault="002F0890" w:rsidP="002F0890">
      <w:pPr>
        <w:rPr>
          <w:rFonts w:ascii="Century Gothic" w:hAnsi="Century Gothic"/>
          <w:sz w:val="28"/>
          <w:szCs w:val="28"/>
          <w:lang w:val="en-US"/>
        </w:rPr>
      </w:pPr>
    </w:p>
    <w:p w14:paraId="0AA65C2E" w14:textId="77777777" w:rsidR="002F0890" w:rsidRDefault="002F0890" w:rsidP="002F0890">
      <w:pPr>
        <w:jc w:val="center"/>
        <w:rPr>
          <w:rFonts w:ascii="Century Gothic" w:hAnsi="Century Gothic"/>
          <w:sz w:val="28"/>
          <w:szCs w:val="28"/>
          <w:lang w:val="en-US"/>
        </w:rPr>
      </w:pPr>
    </w:p>
    <w:p w14:paraId="2B2AF5EA" w14:textId="77777777" w:rsidR="002F0890" w:rsidRDefault="002F0890" w:rsidP="002F0890">
      <w:pPr>
        <w:jc w:val="center"/>
        <w:rPr>
          <w:rFonts w:ascii="Century Gothic" w:hAnsi="Century Gothic"/>
          <w:sz w:val="28"/>
          <w:szCs w:val="28"/>
          <w:lang w:val="en-US"/>
        </w:rPr>
      </w:pPr>
    </w:p>
    <w:p w14:paraId="2A28DFBF" w14:textId="77777777" w:rsidR="002F0890" w:rsidRDefault="002F0890" w:rsidP="002F0890">
      <w:pPr>
        <w:jc w:val="center"/>
        <w:rPr>
          <w:rFonts w:ascii="Century Gothic" w:hAnsi="Century Gothic"/>
          <w:sz w:val="28"/>
          <w:szCs w:val="28"/>
          <w:lang w:val="en-US"/>
        </w:rPr>
      </w:pPr>
    </w:p>
    <w:p w14:paraId="7D1C7A63" w14:textId="77777777" w:rsidR="002F0890" w:rsidRDefault="002F0890" w:rsidP="002F0890">
      <w:pPr>
        <w:jc w:val="center"/>
        <w:rPr>
          <w:rFonts w:ascii="Century Gothic" w:hAnsi="Century Gothic"/>
          <w:sz w:val="28"/>
          <w:szCs w:val="28"/>
          <w:lang w:val="en-US"/>
        </w:rPr>
      </w:pPr>
    </w:p>
    <w:p w14:paraId="77B669ED" w14:textId="77777777" w:rsidR="003F192B" w:rsidRDefault="002F0890" w:rsidP="002F0890">
      <w:pPr>
        <w:jc w:val="center"/>
        <w:rPr>
          <w:rFonts w:cstheme="minorHAnsi"/>
          <w:sz w:val="56"/>
          <w:szCs w:val="56"/>
          <w:lang w:val="en-US"/>
        </w:rPr>
      </w:pPr>
      <w:r w:rsidRPr="002A229A">
        <w:rPr>
          <w:rFonts w:cstheme="minorHAnsi"/>
          <w:sz w:val="56"/>
          <w:szCs w:val="56"/>
          <w:lang w:val="en-US"/>
        </w:rPr>
        <w:t>EFAT</w:t>
      </w:r>
      <w:r>
        <w:rPr>
          <w:rFonts w:cstheme="minorHAnsi"/>
          <w:sz w:val="56"/>
          <w:szCs w:val="56"/>
          <w:lang w:val="en-US"/>
        </w:rPr>
        <w:t xml:space="preserve"> </w:t>
      </w:r>
      <w:r w:rsidR="00150C86">
        <w:rPr>
          <w:rFonts w:cstheme="minorHAnsi"/>
          <w:sz w:val="56"/>
          <w:szCs w:val="56"/>
          <w:lang w:val="en-US"/>
        </w:rPr>
        <w:t xml:space="preserve">Primary </w:t>
      </w:r>
      <w:r w:rsidR="003F192B">
        <w:rPr>
          <w:rFonts w:cstheme="minorHAnsi"/>
          <w:sz w:val="56"/>
          <w:szCs w:val="56"/>
          <w:lang w:val="en-US"/>
        </w:rPr>
        <w:t xml:space="preserve">Academy </w:t>
      </w:r>
    </w:p>
    <w:p w14:paraId="489021E9" w14:textId="70BF5896" w:rsidR="002F0890" w:rsidRPr="002A229A" w:rsidRDefault="003F192B" w:rsidP="002F0890">
      <w:pPr>
        <w:jc w:val="center"/>
        <w:rPr>
          <w:rFonts w:cstheme="minorHAnsi"/>
          <w:sz w:val="56"/>
          <w:szCs w:val="56"/>
          <w:lang w:val="en-US"/>
        </w:rPr>
      </w:pPr>
      <w:r>
        <w:rPr>
          <w:rFonts w:cstheme="minorHAnsi"/>
          <w:sz w:val="56"/>
          <w:szCs w:val="56"/>
          <w:lang w:val="en-US"/>
        </w:rPr>
        <w:t>Pupil Premium</w:t>
      </w:r>
      <w:r w:rsidR="002F0890">
        <w:rPr>
          <w:rFonts w:cstheme="minorHAnsi"/>
          <w:sz w:val="56"/>
          <w:szCs w:val="56"/>
          <w:lang w:val="en-US"/>
        </w:rPr>
        <w:t xml:space="preserve"> Polic</w:t>
      </w:r>
      <w:r w:rsidR="002F0890" w:rsidRPr="002A229A">
        <w:rPr>
          <w:rFonts w:cstheme="minorHAnsi"/>
          <w:sz w:val="56"/>
          <w:szCs w:val="56"/>
          <w:lang w:val="en-US"/>
        </w:rPr>
        <w:t>y</w:t>
      </w:r>
    </w:p>
    <w:p w14:paraId="5C71C621" w14:textId="77777777" w:rsidR="002F0890" w:rsidRDefault="002F0890" w:rsidP="002F0890">
      <w:pPr>
        <w:rPr>
          <w:rFonts w:ascii="Century Gothic" w:hAnsi="Century Gothic"/>
          <w:lang w:val="en-US"/>
        </w:rPr>
      </w:pPr>
    </w:p>
    <w:p w14:paraId="13CABBB4" w14:textId="77777777" w:rsidR="002F0890" w:rsidRDefault="002F0890" w:rsidP="002F0890">
      <w:pPr>
        <w:rPr>
          <w:rFonts w:ascii="Century Gothic" w:hAnsi="Century Gothic"/>
          <w:lang w:val="en-US"/>
        </w:rPr>
      </w:pPr>
    </w:p>
    <w:p w14:paraId="638FA874" w14:textId="77777777" w:rsidR="002F0890" w:rsidRDefault="002F0890" w:rsidP="002F0890">
      <w:pPr>
        <w:rPr>
          <w:rFonts w:ascii="Century Gothic" w:hAnsi="Century Gothic"/>
          <w:lang w:val="en-US"/>
        </w:rPr>
      </w:pPr>
    </w:p>
    <w:p w14:paraId="193E4F99" w14:textId="77777777" w:rsidR="002F0890" w:rsidRDefault="002F0890" w:rsidP="002F0890">
      <w:pPr>
        <w:rPr>
          <w:rFonts w:ascii="Century Gothic" w:hAnsi="Century Gothic"/>
          <w:lang w:val="en-US"/>
        </w:rPr>
      </w:pPr>
    </w:p>
    <w:p w14:paraId="068051D0" w14:textId="77777777" w:rsidR="002F0890" w:rsidRDefault="002F0890" w:rsidP="002F0890">
      <w:pPr>
        <w:tabs>
          <w:tab w:val="left" w:pos="3820"/>
        </w:tabs>
        <w:rPr>
          <w:rFonts w:ascii="Century Gothic" w:hAnsi="Century Gothic"/>
          <w:lang w:val="en-US"/>
        </w:rPr>
      </w:pPr>
    </w:p>
    <w:p w14:paraId="03CF5901" w14:textId="77777777" w:rsidR="002F0890" w:rsidRDefault="002F0890" w:rsidP="002F0890">
      <w:pPr>
        <w:rPr>
          <w:rFonts w:ascii="Century Gothic" w:hAnsi="Century Gothic"/>
          <w:lang w:val="en-US"/>
        </w:rPr>
      </w:pPr>
    </w:p>
    <w:p w14:paraId="449636EE" w14:textId="77777777" w:rsidR="002F0890" w:rsidRDefault="002F0890" w:rsidP="002F0890">
      <w:pPr>
        <w:rPr>
          <w:rFonts w:ascii="Century Gothic" w:hAnsi="Century Gothic"/>
          <w:lang w:val="en-US"/>
        </w:rPr>
      </w:pPr>
    </w:p>
    <w:p w14:paraId="51C631CF" w14:textId="77777777" w:rsidR="002F0890" w:rsidRDefault="002F0890" w:rsidP="002F0890">
      <w:pPr>
        <w:rPr>
          <w:rFonts w:ascii="Century Gothic" w:hAnsi="Century Gothic"/>
          <w:lang w:val="en-US"/>
        </w:rPr>
      </w:pPr>
    </w:p>
    <w:p w14:paraId="3B71BAE0" w14:textId="77777777" w:rsidR="002F0890" w:rsidRDefault="002F0890" w:rsidP="002F0890">
      <w:pPr>
        <w:rPr>
          <w:rFonts w:ascii="Cabo Rounded Regular" w:hAnsi="Cabo Rounded Regular"/>
          <w:b/>
          <w:bCs/>
          <w:sz w:val="36"/>
          <w:szCs w:val="36"/>
          <w:lang w:val="en-US"/>
        </w:rPr>
      </w:pPr>
    </w:p>
    <w:p w14:paraId="151AF3B3" w14:textId="77777777" w:rsidR="002F0890" w:rsidRDefault="002F0890" w:rsidP="002F0890">
      <w:pPr>
        <w:rPr>
          <w:rFonts w:ascii="Cabo Rounded Regular" w:hAnsi="Cabo Rounded Regular"/>
          <w:b/>
          <w:bCs/>
          <w:sz w:val="36"/>
          <w:szCs w:val="36"/>
          <w:lang w:val="en-US"/>
        </w:rPr>
      </w:pPr>
    </w:p>
    <w:p w14:paraId="4603E914" w14:textId="7F70A3EB" w:rsidR="002F0890" w:rsidRPr="006564FD" w:rsidRDefault="002F0890" w:rsidP="002F0890">
      <w:pPr>
        <w:rPr>
          <w:rFonts w:ascii="Cabo Rounded Regular" w:hAnsi="Cabo Rounded Regular"/>
          <w:sz w:val="28"/>
          <w:lang w:val="en-US"/>
        </w:rPr>
      </w:pPr>
      <w:r w:rsidRPr="006564FD">
        <w:rPr>
          <w:rFonts w:ascii="Cabo Rounded Regular" w:hAnsi="Cabo Rounded Regular"/>
          <w:b/>
          <w:bCs/>
          <w:sz w:val="28"/>
          <w:lang w:val="en-US"/>
        </w:rPr>
        <w:t>Date of Issue:</w:t>
      </w:r>
      <w:r w:rsidRPr="006564FD">
        <w:rPr>
          <w:rFonts w:ascii="Cabo Rounded Regular" w:hAnsi="Cabo Rounded Regular"/>
          <w:sz w:val="28"/>
          <w:lang w:val="en-US"/>
        </w:rPr>
        <w:t xml:space="preserve"> </w:t>
      </w:r>
      <w:r w:rsidR="002D5305">
        <w:rPr>
          <w:rFonts w:ascii="Cabo Rounded Regular" w:hAnsi="Cabo Rounded Regular"/>
          <w:sz w:val="28"/>
          <w:lang w:val="en-US"/>
        </w:rPr>
        <w:t>October</w:t>
      </w:r>
      <w:r w:rsidRPr="006564FD">
        <w:rPr>
          <w:rFonts w:ascii="Cabo Rounded Regular" w:hAnsi="Cabo Rounded Regular"/>
          <w:sz w:val="28"/>
          <w:lang w:val="en-US"/>
        </w:rPr>
        <w:t xml:space="preserve"> 202</w:t>
      </w:r>
      <w:r w:rsidR="002D5305">
        <w:rPr>
          <w:rFonts w:ascii="Cabo Rounded Regular" w:hAnsi="Cabo Rounded Regular"/>
          <w:sz w:val="28"/>
          <w:lang w:val="en-US"/>
        </w:rPr>
        <w:t>2</w:t>
      </w:r>
    </w:p>
    <w:p w14:paraId="1F116FF2" w14:textId="7C954A67" w:rsidR="002F0890" w:rsidRPr="006564FD" w:rsidRDefault="002F0890" w:rsidP="002F0890">
      <w:pPr>
        <w:rPr>
          <w:rFonts w:ascii="Cabo Rounded Regular" w:hAnsi="Cabo Rounded Regular"/>
          <w:sz w:val="28"/>
          <w:lang w:val="en-US"/>
        </w:rPr>
      </w:pPr>
      <w:r w:rsidRPr="006564FD">
        <w:rPr>
          <w:rFonts w:ascii="Cabo Rounded Regular" w:hAnsi="Cabo Rounded Regular"/>
          <w:b/>
          <w:bCs/>
          <w:sz w:val="28"/>
          <w:lang w:val="en-US"/>
        </w:rPr>
        <w:t>Next Review Date:</w:t>
      </w:r>
      <w:r w:rsidRPr="006564FD">
        <w:rPr>
          <w:rFonts w:ascii="Cabo Rounded Regular" w:hAnsi="Cabo Rounded Regular"/>
          <w:sz w:val="28"/>
          <w:lang w:val="en-US"/>
        </w:rPr>
        <w:t xml:space="preserve"> </w:t>
      </w:r>
      <w:r w:rsidR="002D5305">
        <w:rPr>
          <w:rFonts w:ascii="Cabo Rounded Regular" w:hAnsi="Cabo Rounded Regular"/>
          <w:sz w:val="28"/>
          <w:lang w:val="en-US"/>
        </w:rPr>
        <w:t>October</w:t>
      </w:r>
      <w:r w:rsidRPr="006564FD">
        <w:rPr>
          <w:rFonts w:ascii="Cabo Rounded Regular" w:hAnsi="Cabo Rounded Regular"/>
          <w:sz w:val="28"/>
          <w:lang w:val="en-US"/>
        </w:rPr>
        <w:t xml:space="preserve"> 202</w:t>
      </w:r>
      <w:r w:rsidR="002D5305">
        <w:rPr>
          <w:rFonts w:ascii="Cabo Rounded Regular" w:hAnsi="Cabo Rounded Regular"/>
          <w:sz w:val="28"/>
          <w:lang w:val="en-US"/>
        </w:rPr>
        <w:t>3</w:t>
      </w:r>
    </w:p>
    <w:p w14:paraId="7B005BEB" w14:textId="77777777" w:rsidR="002F0890" w:rsidRDefault="002F0890" w:rsidP="002F0890">
      <w:pPr>
        <w:rPr>
          <w:rFonts w:ascii="Century Gothic" w:hAnsi="Century Gothic"/>
          <w:sz w:val="40"/>
          <w:szCs w:val="40"/>
          <w:lang w:val="en-US"/>
        </w:rPr>
      </w:pPr>
    </w:p>
    <w:p w14:paraId="57D351BD" w14:textId="17913417" w:rsidR="002F0890" w:rsidRDefault="002F0890" w:rsidP="002F0890">
      <w:pPr>
        <w:rPr>
          <w:rFonts w:ascii="Century Gothic" w:hAnsi="Century Gothic"/>
          <w:sz w:val="40"/>
          <w:szCs w:val="40"/>
          <w:lang w:val="en-US"/>
        </w:rPr>
      </w:pPr>
    </w:p>
    <w:p w14:paraId="60F393CE" w14:textId="07D7258A" w:rsidR="002F0890" w:rsidRPr="00C46531" w:rsidRDefault="002F0890" w:rsidP="002F0890">
      <w:pPr>
        <w:jc w:val="center"/>
        <w:rPr>
          <w:sz w:val="28"/>
          <w:szCs w:val="28"/>
          <w:lang w:val="en-US"/>
        </w:rPr>
      </w:pPr>
      <w:r w:rsidRPr="00C46531">
        <w:rPr>
          <w:sz w:val="28"/>
          <w:szCs w:val="28"/>
          <w:lang w:val="en-US"/>
        </w:rPr>
        <w:t xml:space="preserve">EFAT </w:t>
      </w:r>
      <w:r w:rsidR="00BD4429">
        <w:rPr>
          <w:sz w:val="28"/>
          <w:szCs w:val="28"/>
          <w:lang w:val="en-US"/>
        </w:rPr>
        <w:t xml:space="preserve">Primary Academy </w:t>
      </w:r>
      <w:r w:rsidR="009D4AF1">
        <w:rPr>
          <w:sz w:val="28"/>
          <w:szCs w:val="28"/>
          <w:lang w:val="en-US"/>
        </w:rPr>
        <w:t xml:space="preserve">Pupil Premium </w:t>
      </w:r>
      <w:r w:rsidRPr="00C46531">
        <w:rPr>
          <w:sz w:val="28"/>
          <w:szCs w:val="28"/>
          <w:lang w:val="en-US"/>
        </w:rPr>
        <w:t>Policy</w:t>
      </w:r>
    </w:p>
    <w:p w14:paraId="7B7A1EFF" w14:textId="77777777" w:rsidR="002F0890" w:rsidRDefault="002F0890" w:rsidP="002F0890">
      <w:pPr>
        <w:rPr>
          <w:rFonts w:ascii="Century Gothic" w:hAnsi="Century Gothic"/>
          <w:lang w:val="en-US"/>
        </w:rPr>
      </w:pPr>
    </w:p>
    <w:p w14:paraId="170422B0" w14:textId="77777777" w:rsidR="002F0890" w:rsidRDefault="002F0890" w:rsidP="002F0890">
      <w:pPr>
        <w:rPr>
          <w:rFonts w:ascii="Century Gothic" w:hAnsi="Century Gothic"/>
          <w:lang w:val="en-US"/>
        </w:rPr>
      </w:pPr>
    </w:p>
    <w:p w14:paraId="14B36BC5" w14:textId="77777777" w:rsidR="002F0890" w:rsidRPr="002A229A" w:rsidRDefault="002F0890" w:rsidP="002F0890">
      <w:pPr>
        <w:pStyle w:val="TOCHeading"/>
        <w:spacing w:before="0" w:after="120"/>
        <w:rPr>
          <w:rFonts w:asciiTheme="minorHAnsi" w:hAnsiTheme="minorHAnsi" w:cstheme="minorHAnsi"/>
          <w:bCs/>
          <w:sz w:val="24"/>
          <w:szCs w:val="24"/>
        </w:rPr>
      </w:pPr>
      <w:r w:rsidRPr="002A229A">
        <w:rPr>
          <w:rFonts w:asciiTheme="minorHAnsi" w:hAnsiTheme="minorHAnsi" w:cstheme="minorHAnsi"/>
          <w:bCs/>
          <w:sz w:val="24"/>
          <w:szCs w:val="24"/>
        </w:rPr>
        <w:t>Contents</w:t>
      </w:r>
    </w:p>
    <w:p w14:paraId="423A1006" w14:textId="05A7CBA3" w:rsidR="002F0890" w:rsidRPr="002A229A" w:rsidRDefault="002F0890" w:rsidP="00331034">
      <w:pPr>
        <w:pStyle w:val="TOC1"/>
        <w:rPr>
          <w:rFonts w:asciiTheme="minorHAnsi" w:eastAsia="Times New Roman" w:hAnsiTheme="minorHAnsi" w:cstheme="minorHAnsi"/>
          <w:bCs/>
          <w:noProof/>
          <w:sz w:val="22"/>
          <w:szCs w:val="22"/>
          <w:lang w:val="en-GB" w:eastAsia="en-GB"/>
        </w:rPr>
      </w:pPr>
      <w:r w:rsidRPr="002A229A">
        <w:rPr>
          <w:rFonts w:asciiTheme="minorHAnsi" w:hAnsiTheme="minorHAnsi" w:cstheme="minorHAnsi"/>
          <w:bCs/>
          <w:noProof/>
          <w:sz w:val="22"/>
          <w:szCs w:val="22"/>
        </w:rPr>
        <w:fldChar w:fldCharType="begin"/>
      </w:r>
      <w:r w:rsidRPr="002A229A">
        <w:rPr>
          <w:rFonts w:asciiTheme="minorHAnsi" w:hAnsiTheme="minorHAnsi" w:cstheme="minorHAnsi"/>
          <w:bCs/>
          <w:noProof/>
          <w:sz w:val="22"/>
          <w:szCs w:val="22"/>
        </w:rPr>
        <w:instrText xml:space="preserve"> TOC \o "1-3" \h \z \u </w:instrText>
      </w:r>
      <w:r w:rsidRPr="002A229A">
        <w:rPr>
          <w:rFonts w:asciiTheme="minorHAnsi" w:hAnsiTheme="minorHAnsi" w:cstheme="minorHAnsi"/>
          <w:bCs/>
          <w:noProof/>
          <w:sz w:val="22"/>
          <w:szCs w:val="22"/>
        </w:rPr>
        <w:fldChar w:fldCharType="separate"/>
      </w:r>
      <w:hyperlink r:id="rId8" w:anchor="_Toc42788449" w:history="1">
        <w:r w:rsidRPr="002A229A">
          <w:rPr>
            <w:rStyle w:val="Hyperlink"/>
            <w:rFonts w:asciiTheme="minorHAnsi" w:hAnsiTheme="minorHAnsi" w:cstheme="minorHAnsi"/>
            <w:bCs/>
            <w:noProof/>
            <w:sz w:val="22"/>
            <w:szCs w:val="22"/>
          </w:rPr>
          <w:t>1.</w:t>
        </w:r>
        <w:r w:rsidR="00F8287E">
          <w:rPr>
            <w:rStyle w:val="Hyperlink"/>
            <w:rFonts w:asciiTheme="minorHAnsi" w:hAnsiTheme="minorHAnsi" w:cstheme="minorHAnsi"/>
            <w:bCs/>
            <w:noProof/>
            <w:sz w:val="22"/>
            <w:szCs w:val="22"/>
          </w:rPr>
          <w:t xml:space="preserve"> Int</w:t>
        </w:r>
        <w:r w:rsidR="00CD6EEA">
          <w:rPr>
            <w:rStyle w:val="Hyperlink"/>
            <w:rFonts w:asciiTheme="minorHAnsi" w:hAnsiTheme="minorHAnsi" w:cstheme="minorHAnsi"/>
            <w:bCs/>
            <w:noProof/>
            <w:sz w:val="22"/>
            <w:szCs w:val="22"/>
          </w:rPr>
          <w:t>r</w:t>
        </w:r>
        <w:r w:rsidR="00F8287E">
          <w:rPr>
            <w:rStyle w:val="Hyperlink"/>
            <w:rFonts w:asciiTheme="minorHAnsi" w:hAnsiTheme="minorHAnsi" w:cstheme="minorHAnsi"/>
            <w:bCs/>
            <w:noProof/>
            <w:sz w:val="22"/>
            <w:szCs w:val="22"/>
          </w:rPr>
          <w:t>oduction and Aims</w:t>
        </w:r>
        <w:r w:rsidRPr="002A229A">
          <w:rPr>
            <w:rStyle w:val="Hyperlink"/>
            <w:rFonts w:asciiTheme="minorHAnsi" w:hAnsiTheme="minorHAnsi" w:cstheme="minorHAnsi"/>
            <w:bCs/>
            <w:noProof/>
            <w:webHidden/>
            <w:sz w:val="22"/>
            <w:szCs w:val="22"/>
          </w:rPr>
          <w:tab/>
        </w:r>
        <w:r w:rsidRPr="002A229A">
          <w:rPr>
            <w:rStyle w:val="Hyperlink"/>
            <w:rFonts w:asciiTheme="minorHAnsi" w:hAnsiTheme="minorHAnsi" w:cstheme="minorHAnsi"/>
            <w:bCs/>
            <w:noProof/>
            <w:webHidden/>
            <w:sz w:val="22"/>
            <w:szCs w:val="22"/>
          </w:rPr>
          <w:fldChar w:fldCharType="begin"/>
        </w:r>
        <w:r w:rsidRPr="002A229A">
          <w:rPr>
            <w:rStyle w:val="Hyperlink"/>
            <w:rFonts w:asciiTheme="minorHAnsi" w:hAnsiTheme="minorHAnsi" w:cstheme="minorHAnsi"/>
            <w:bCs/>
            <w:noProof/>
            <w:webHidden/>
            <w:sz w:val="22"/>
            <w:szCs w:val="22"/>
          </w:rPr>
          <w:instrText xml:space="preserve"> PAGEREF _Toc42788449 \h </w:instrText>
        </w:r>
        <w:r w:rsidRPr="002A229A">
          <w:rPr>
            <w:rStyle w:val="Hyperlink"/>
            <w:rFonts w:asciiTheme="minorHAnsi" w:hAnsiTheme="minorHAnsi" w:cstheme="minorHAnsi"/>
            <w:bCs/>
            <w:noProof/>
            <w:webHidden/>
            <w:sz w:val="22"/>
            <w:szCs w:val="22"/>
          </w:rPr>
        </w:r>
        <w:r w:rsidRPr="002A229A">
          <w:rPr>
            <w:rStyle w:val="Hyperlink"/>
            <w:rFonts w:asciiTheme="minorHAnsi" w:hAnsiTheme="minorHAnsi" w:cstheme="minorHAnsi"/>
            <w:bCs/>
            <w:noProof/>
            <w:webHidden/>
            <w:sz w:val="22"/>
            <w:szCs w:val="22"/>
          </w:rPr>
          <w:fldChar w:fldCharType="separate"/>
        </w:r>
        <w:r w:rsidRPr="002A229A">
          <w:rPr>
            <w:rStyle w:val="Hyperlink"/>
            <w:rFonts w:asciiTheme="minorHAnsi" w:hAnsiTheme="minorHAnsi" w:cstheme="minorHAnsi"/>
            <w:bCs/>
            <w:noProof/>
            <w:webHidden/>
            <w:sz w:val="22"/>
            <w:szCs w:val="22"/>
          </w:rPr>
          <w:t>3</w:t>
        </w:r>
        <w:r w:rsidRPr="002A229A">
          <w:rPr>
            <w:rStyle w:val="Hyperlink"/>
            <w:rFonts w:asciiTheme="minorHAnsi" w:hAnsiTheme="minorHAnsi" w:cstheme="minorHAnsi"/>
            <w:bCs/>
            <w:noProof/>
            <w:webHidden/>
            <w:sz w:val="22"/>
            <w:szCs w:val="22"/>
          </w:rPr>
          <w:fldChar w:fldCharType="end"/>
        </w:r>
      </w:hyperlink>
    </w:p>
    <w:p w14:paraId="48859D81" w14:textId="6AD39106" w:rsidR="002F0890" w:rsidRPr="002A229A" w:rsidRDefault="00392E16" w:rsidP="00331034">
      <w:pPr>
        <w:pStyle w:val="TOC1"/>
        <w:rPr>
          <w:rFonts w:asciiTheme="minorHAnsi" w:eastAsia="Times New Roman" w:hAnsiTheme="minorHAnsi" w:cstheme="minorHAnsi"/>
          <w:bCs/>
          <w:noProof/>
          <w:sz w:val="22"/>
          <w:szCs w:val="22"/>
          <w:lang w:val="en-GB" w:eastAsia="en-GB"/>
        </w:rPr>
      </w:pPr>
      <w:hyperlink r:id="rId9" w:anchor="_Toc42788450" w:history="1">
        <w:r w:rsidR="002F0890" w:rsidRPr="002A229A">
          <w:rPr>
            <w:rStyle w:val="Hyperlink"/>
            <w:rFonts w:asciiTheme="minorHAnsi" w:hAnsiTheme="minorHAnsi" w:cstheme="minorHAnsi"/>
            <w:bCs/>
            <w:noProof/>
            <w:sz w:val="22"/>
            <w:szCs w:val="22"/>
          </w:rPr>
          <w:t>2.</w:t>
        </w:r>
        <w:r w:rsidR="00F8287E">
          <w:rPr>
            <w:rStyle w:val="Hyperlink"/>
            <w:rFonts w:asciiTheme="minorHAnsi" w:hAnsiTheme="minorHAnsi" w:cstheme="minorHAnsi"/>
            <w:bCs/>
            <w:noProof/>
            <w:sz w:val="22"/>
            <w:szCs w:val="22"/>
          </w:rPr>
          <w:t xml:space="preserve"> Context</w:t>
        </w:r>
        <w:r w:rsidR="002F0890" w:rsidRPr="002A229A">
          <w:rPr>
            <w:rStyle w:val="Hyperlink"/>
            <w:rFonts w:asciiTheme="minorHAnsi" w:hAnsiTheme="minorHAnsi" w:cstheme="minorHAnsi"/>
            <w:bCs/>
            <w:noProof/>
            <w:webHidden/>
            <w:sz w:val="22"/>
            <w:szCs w:val="22"/>
          </w:rPr>
          <w:tab/>
        </w:r>
        <w:r w:rsidR="002F0890" w:rsidRPr="002A229A">
          <w:rPr>
            <w:rStyle w:val="Hyperlink"/>
            <w:rFonts w:asciiTheme="minorHAnsi" w:hAnsiTheme="minorHAnsi" w:cstheme="minorHAnsi"/>
            <w:bCs/>
            <w:noProof/>
            <w:webHidden/>
            <w:sz w:val="22"/>
            <w:szCs w:val="22"/>
          </w:rPr>
          <w:fldChar w:fldCharType="begin"/>
        </w:r>
        <w:r w:rsidR="002F0890" w:rsidRPr="002A229A">
          <w:rPr>
            <w:rStyle w:val="Hyperlink"/>
            <w:rFonts w:asciiTheme="minorHAnsi" w:hAnsiTheme="minorHAnsi" w:cstheme="minorHAnsi"/>
            <w:bCs/>
            <w:noProof/>
            <w:webHidden/>
            <w:sz w:val="22"/>
            <w:szCs w:val="22"/>
          </w:rPr>
          <w:instrText xml:space="preserve"> PAGEREF _Toc42788450 \h </w:instrText>
        </w:r>
        <w:r w:rsidR="002F0890" w:rsidRPr="002A229A">
          <w:rPr>
            <w:rStyle w:val="Hyperlink"/>
            <w:rFonts w:asciiTheme="minorHAnsi" w:hAnsiTheme="minorHAnsi" w:cstheme="minorHAnsi"/>
            <w:bCs/>
            <w:noProof/>
            <w:webHidden/>
            <w:sz w:val="22"/>
            <w:szCs w:val="22"/>
          </w:rPr>
        </w:r>
        <w:r w:rsidR="002F0890" w:rsidRPr="002A229A">
          <w:rPr>
            <w:rStyle w:val="Hyperlink"/>
            <w:rFonts w:asciiTheme="minorHAnsi" w:hAnsiTheme="minorHAnsi" w:cstheme="minorHAnsi"/>
            <w:bCs/>
            <w:noProof/>
            <w:webHidden/>
            <w:sz w:val="22"/>
            <w:szCs w:val="22"/>
          </w:rPr>
          <w:fldChar w:fldCharType="separate"/>
        </w:r>
        <w:r w:rsidR="002F0890" w:rsidRPr="002A229A">
          <w:rPr>
            <w:rStyle w:val="Hyperlink"/>
            <w:rFonts w:asciiTheme="minorHAnsi" w:hAnsiTheme="minorHAnsi" w:cstheme="minorHAnsi"/>
            <w:bCs/>
            <w:noProof/>
            <w:webHidden/>
            <w:sz w:val="22"/>
            <w:szCs w:val="22"/>
          </w:rPr>
          <w:t>3</w:t>
        </w:r>
        <w:r w:rsidR="002F0890" w:rsidRPr="002A229A">
          <w:rPr>
            <w:rStyle w:val="Hyperlink"/>
            <w:rFonts w:asciiTheme="minorHAnsi" w:hAnsiTheme="minorHAnsi" w:cstheme="minorHAnsi"/>
            <w:bCs/>
            <w:noProof/>
            <w:webHidden/>
            <w:sz w:val="22"/>
            <w:szCs w:val="22"/>
          </w:rPr>
          <w:fldChar w:fldCharType="end"/>
        </w:r>
      </w:hyperlink>
    </w:p>
    <w:p w14:paraId="48F84A36" w14:textId="60D101A7" w:rsidR="002F0890" w:rsidRPr="002A229A" w:rsidRDefault="00392E16" w:rsidP="00331034">
      <w:pPr>
        <w:pStyle w:val="TOC1"/>
        <w:rPr>
          <w:rFonts w:asciiTheme="minorHAnsi" w:eastAsia="Times New Roman" w:hAnsiTheme="minorHAnsi" w:cstheme="minorHAnsi"/>
          <w:bCs/>
          <w:noProof/>
          <w:sz w:val="22"/>
          <w:szCs w:val="22"/>
          <w:lang w:val="en-GB" w:eastAsia="en-GB"/>
        </w:rPr>
      </w:pPr>
      <w:hyperlink r:id="rId10" w:anchor="_Toc42788451" w:history="1">
        <w:r w:rsidR="002F0890" w:rsidRPr="002A229A">
          <w:rPr>
            <w:rStyle w:val="Hyperlink"/>
            <w:rFonts w:asciiTheme="minorHAnsi" w:hAnsiTheme="minorHAnsi" w:cstheme="minorHAnsi"/>
            <w:bCs/>
            <w:noProof/>
            <w:sz w:val="22"/>
            <w:szCs w:val="22"/>
          </w:rPr>
          <w:t>3.</w:t>
        </w:r>
        <w:r w:rsidR="00F8287E">
          <w:rPr>
            <w:rStyle w:val="Hyperlink"/>
            <w:rFonts w:asciiTheme="minorHAnsi" w:hAnsiTheme="minorHAnsi" w:cstheme="minorHAnsi"/>
            <w:bCs/>
            <w:noProof/>
            <w:sz w:val="22"/>
            <w:szCs w:val="22"/>
          </w:rPr>
          <w:t xml:space="preserve"> </w:t>
        </w:r>
        <w:r w:rsidR="00B371CD">
          <w:rPr>
            <w:rStyle w:val="Hyperlink"/>
            <w:rFonts w:asciiTheme="minorHAnsi" w:hAnsiTheme="minorHAnsi" w:cstheme="minorHAnsi"/>
            <w:bCs/>
            <w:noProof/>
            <w:sz w:val="22"/>
            <w:szCs w:val="22"/>
          </w:rPr>
          <w:t>Roles and Responsibilities</w:t>
        </w:r>
        <w:r w:rsidR="002F0890" w:rsidRPr="002A229A">
          <w:rPr>
            <w:rStyle w:val="Hyperlink"/>
            <w:rFonts w:asciiTheme="minorHAnsi" w:hAnsiTheme="minorHAnsi" w:cstheme="minorHAnsi"/>
            <w:bCs/>
            <w:noProof/>
            <w:webHidden/>
            <w:sz w:val="22"/>
            <w:szCs w:val="22"/>
          </w:rPr>
          <w:tab/>
        </w:r>
        <w:r w:rsidR="00B371CD">
          <w:rPr>
            <w:rStyle w:val="Hyperlink"/>
            <w:rFonts w:asciiTheme="minorHAnsi" w:hAnsiTheme="minorHAnsi" w:cstheme="minorHAnsi"/>
            <w:bCs/>
            <w:noProof/>
            <w:webHidden/>
            <w:sz w:val="22"/>
            <w:szCs w:val="22"/>
          </w:rPr>
          <w:t>4</w:t>
        </w:r>
      </w:hyperlink>
    </w:p>
    <w:p w14:paraId="7843C61E" w14:textId="2357AA2F" w:rsidR="002F0890" w:rsidRPr="002A229A" w:rsidRDefault="00392E16" w:rsidP="00331034">
      <w:pPr>
        <w:pStyle w:val="TOC1"/>
        <w:rPr>
          <w:rFonts w:asciiTheme="minorHAnsi" w:eastAsia="Times New Roman" w:hAnsiTheme="minorHAnsi" w:cstheme="minorHAnsi"/>
          <w:bCs/>
          <w:noProof/>
          <w:sz w:val="22"/>
          <w:szCs w:val="22"/>
          <w:lang w:val="en-GB" w:eastAsia="en-GB"/>
        </w:rPr>
      </w:pPr>
      <w:hyperlink r:id="rId11" w:anchor="_Toc42788452" w:history="1">
        <w:r w:rsidR="002F0890" w:rsidRPr="002A229A">
          <w:rPr>
            <w:rStyle w:val="Hyperlink"/>
            <w:rFonts w:asciiTheme="minorHAnsi" w:hAnsiTheme="minorHAnsi" w:cstheme="minorHAnsi"/>
            <w:bCs/>
            <w:noProof/>
            <w:sz w:val="22"/>
            <w:szCs w:val="22"/>
          </w:rPr>
          <w:t>4.</w:t>
        </w:r>
        <w:r w:rsidR="00B371CD">
          <w:rPr>
            <w:rStyle w:val="Hyperlink"/>
            <w:rFonts w:asciiTheme="minorHAnsi" w:hAnsiTheme="minorHAnsi" w:cstheme="minorHAnsi"/>
            <w:bCs/>
            <w:noProof/>
            <w:sz w:val="22"/>
            <w:szCs w:val="22"/>
          </w:rPr>
          <w:t xml:space="preserve"> Key Principals</w:t>
        </w:r>
        <w:r w:rsidR="002F0890" w:rsidRPr="002A229A">
          <w:rPr>
            <w:rStyle w:val="Hyperlink"/>
            <w:rFonts w:asciiTheme="minorHAnsi" w:hAnsiTheme="minorHAnsi" w:cstheme="minorHAnsi"/>
            <w:bCs/>
            <w:noProof/>
            <w:webHidden/>
            <w:sz w:val="22"/>
            <w:szCs w:val="22"/>
          </w:rPr>
          <w:tab/>
        </w:r>
        <w:r w:rsidR="00122E53">
          <w:rPr>
            <w:rStyle w:val="Hyperlink"/>
            <w:rFonts w:asciiTheme="minorHAnsi" w:hAnsiTheme="minorHAnsi" w:cstheme="minorHAnsi"/>
            <w:bCs/>
            <w:noProof/>
            <w:webHidden/>
            <w:sz w:val="22"/>
            <w:szCs w:val="22"/>
          </w:rPr>
          <w:t>5</w:t>
        </w:r>
      </w:hyperlink>
    </w:p>
    <w:p w14:paraId="5B145832" w14:textId="303CB759" w:rsidR="002F0890" w:rsidRPr="002A229A" w:rsidRDefault="00392E16" w:rsidP="00331034">
      <w:pPr>
        <w:pStyle w:val="TOC1"/>
        <w:rPr>
          <w:rFonts w:asciiTheme="minorHAnsi" w:eastAsia="Times New Roman" w:hAnsiTheme="minorHAnsi" w:cstheme="minorHAnsi"/>
          <w:bCs/>
          <w:noProof/>
          <w:sz w:val="22"/>
          <w:szCs w:val="22"/>
          <w:lang w:val="en-GB" w:eastAsia="en-GB"/>
        </w:rPr>
      </w:pPr>
      <w:hyperlink r:id="rId12" w:anchor="_Toc42788453" w:history="1">
        <w:r w:rsidR="002F0890" w:rsidRPr="002A229A">
          <w:rPr>
            <w:rStyle w:val="Hyperlink"/>
            <w:rFonts w:asciiTheme="minorHAnsi" w:hAnsiTheme="minorHAnsi" w:cstheme="minorHAnsi"/>
            <w:bCs/>
            <w:noProof/>
            <w:sz w:val="22"/>
            <w:szCs w:val="22"/>
          </w:rPr>
          <w:t>5.</w:t>
        </w:r>
        <w:r w:rsidR="00B371CD">
          <w:rPr>
            <w:rStyle w:val="Hyperlink"/>
            <w:rFonts w:asciiTheme="minorHAnsi" w:hAnsiTheme="minorHAnsi" w:cstheme="minorHAnsi"/>
            <w:bCs/>
            <w:noProof/>
            <w:sz w:val="22"/>
            <w:szCs w:val="22"/>
          </w:rPr>
          <w:t xml:space="preserve"> Identification of Pupils</w:t>
        </w:r>
        <w:r w:rsidR="002F0890" w:rsidRPr="002A229A">
          <w:rPr>
            <w:rStyle w:val="Hyperlink"/>
            <w:rFonts w:asciiTheme="minorHAnsi" w:hAnsiTheme="minorHAnsi" w:cstheme="minorHAnsi"/>
            <w:bCs/>
            <w:noProof/>
            <w:webHidden/>
            <w:sz w:val="22"/>
            <w:szCs w:val="22"/>
          </w:rPr>
          <w:tab/>
        </w:r>
        <w:r w:rsidR="00122E53">
          <w:rPr>
            <w:rStyle w:val="Hyperlink"/>
            <w:rFonts w:asciiTheme="minorHAnsi" w:hAnsiTheme="minorHAnsi" w:cstheme="minorHAnsi"/>
            <w:bCs/>
            <w:noProof/>
            <w:webHidden/>
            <w:sz w:val="22"/>
            <w:szCs w:val="22"/>
          </w:rPr>
          <w:t>6</w:t>
        </w:r>
      </w:hyperlink>
    </w:p>
    <w:p w14:paraId="36885433" w14:textId="0DE2C999" w:rsidR="002F0890" w:rsidRPr="002A229A" w:rsidRDefault="00392E16" w:rsidP="00331034">
      <w:pPr>
        <w:pStyle w:val="TOC1"/>
        <w:rPr>
          <w:rFonts w:asciiTheme="minorHAnsi" w:eastAsia="Times New Roman" w:hAnsiTheme="minorHAnsi" w:cstheme="minorHAnsi"/>
          <w:bCs/>
          <w:noProof/>
          <w:sz w:val="22"/>
          <w:szCs w:val="22"/>
          <w:lang w:val="en-GB" w:eastAsia="en-GB"/>
        </w:rPr>
      </w:pPr>
      <w:hyperlink r:id="rId13" w:anchor="_Toc42788454" w:history="1">
        <w:r w:rsidR="002F0890" w:rsidRPr="002A229A">
          <w:rPr>
            <w:rStyle w:val="Hyperlink"/>
            <w:rFonts w:asciiTheme="minorHAnsi" w:hAnsiTheme="minorHAnsi" w:cstheme="minorHAnsi"/>
            <w:bCs/>
            <w:noProof/>
            <w:sz w:val="22"/>
            <w:szCs w:val="22"/>
          </w:rPr>
          <w:t xml:space="preserve">6. </w:t>
        </w:r>
        <w:r w:rsidR="00122E53">
          <w:rPr>
            <w:rStyle w:val="Hyperlink"/>
            <w:rFonts w:asciiTheme="minorHAnsi" w:hAnsiTheme="minorHAnsi" w:cstheme="minorHAnsi"/>
            <w:bCs/>
            <w:noProof/>
            <w:sz w:val="22"/>
            <w:szCs w:val="22"/>
          </w:rPr>
          <w:t>Improving ‘Day to Day’ Teaching</w:t>
        </w:r>
        <w:r w:rsidR="002F0890" w:rsidRPr="002A229A">
          <w:rPr>
            <w:rStyle w:val="Hyperlink"/>
            <w:rFonts w:asciiTheme="minorHAnsi" w:hAnsiTheme="minorHAnsi" w:cstheme="minorHAnsi"/>
            <w:bCs/>
            <w:noProof/>
            <w:webHidden/>
            <w:sz w:val="22"/>
            <w:szCs w:val="22"/>
          </w:rPr>
          <w:tab/>
        </w:r>
        <w:r w:rsidR="00122E53">
          <w:rPr>
            <w:rStyle w:val="Hyperlink"/>
            <w:rFonts w:asciiTheme="minorHAnsi" w:hAnsiTheme="minorHAnsi" w:cstheme="minorHAnsi"/>
            <w:bCs/>
            <w:noProof/>
            <w:webHidden/>
            <w:sz w:val="22"/>
            <w:szCs w:val="22"/>
          </w:rPr>
          <w:t>6</w:t>
        </w:r>
      </w:hyperlink>
    </w:p>
    <w:p w14:paraId="0B58D646" w14:textId="48F0F1F0" w:rsidR="00122E53" w:rsidRDefault="00392E16" w:rsidP="00331034">
      <w:pPr>
        <w:pStyle w:val="TOC1"/>
        <w:rPr>
          <w:rStyle w:val="Hyperlink"/>
          <w:rFonts w:asciiTheme="minorHAnsi" w:hAnsiTheme="minorHAnsi" w:cstheme="minorHAnsi"/>
          <w:bCs/>
          <w:noProof/>
          <w:sz w:val="22"/>
          <w:szCs w:val="22"/>
        </w:rPr>
      </w:pPr>
      <w:hyperlink r:id="rId14" w:anchor="_Toc42788455" w:history="1">
        <w:r w:rsidR="002F0890" w:rsidRPr="002A229A">
          <w:rPr>
            <w:rStyle w:val="Hyperlink"/>
            <w:rFonts w:asciiTheme="minorHAnsi" w:hAnsiTheme="minorHAnsi" w:cstheme="minorHAnsi"/>
            <w:bCs/>
            <w:noProof/>
            <w:sz w:val="22"/>
            <w:szCs w:val="22"/>
          </w:rPr>
          <w:t>7.</w:t>
        </w:r>
        <w:r w:rsidR="00331034" w:rsidRPr="00331034">
          <w:rPr>
            <w:webHidden/>
          </w:rPr>
          <w:t xml:space="preserve"> </w:t>
        </w:r>
        <w:r w:rsidR="00331034" w:rsidRPr="00331034">
          <w:rPr>
            <w:rStyle w:val="Hyperlink"/>
            <w:rFonts w:asciiTheme="minorHAnsi" w:hAnsiTheme="minorHAnsi" w:cstheme="minorHAnsi"/>
            <w:bCs/>
            <w:noProof/>
            <w:webHidden/>
            <w:sz w:val="22"/>
            <w:szCs w:val="22"/>
          </w:rPr>
          <w:t>Monitoring</w:t>
        </w:r>
        <w:r w:rsidR="00CD6EEA">
          <w:rPr>
            <w:rStyle w:val="Hyperlink"/>
            <w:rFonts w:asciiTheme="minorHAnsi" w:hAnsiTheme="minorHAnsi" w:cstheme="minorHAnsi"/>
            <w:bCs/>
            <w:noProof/>
            <w:webHidden/>
            <w:sz w:val="22"/>
            <w:szCs w:val="22"/>
          </w:rPr>
          <w:t xml:space="preserve">, Evaluating and </w:t>
        </w:r>
        <w:r w:rsidR="00331034" w:rsidRPr="00331034">
          <w:rPr>
            <w:rStyle w:val="Hyperlink"/>
            <w:rFonts w:asciiTheme="minorHAnsi" w:hAnsiTheme="minorHAnsi" w:cstheme="minorHAnsi"/>
            <w:bCs/>
            <w:noProof/>
            <w:webHidden/>
            <w:sz w:val="22"/>
            <w:szCs w:val="22"/>
          </w:rPr>
          <w:t>Reporting</w:t>
        </w:r>
        <w:r w:rsidR="002F0890" w:rsidRPr="002A229A">
          <w:rPr>
            <w:rStyle w:val="Hyperlink"/>
            <w:rFonts w:asciiTheme="minorHAnsi" w:hAnsiTheme="minorHAnsi" w:cstheme="minorHAnsi"/>
            <w:bCs/>
            <w:noProof/>
            <w:webHidden/>
            <w:sz w:val="22"/>
            <w:szCs w:val="22"/>
          </w:rPr>
          <w:tab/>
        </w:r>
        <w:r w:rsidR="002F0890" w:rsidRPr="002A229A">
          <w:rPr>
            <w:rStyle w:val="Hyperlink"/>
            <w:rFonts w:asciiTheme="minorHAnsi" w:hAnsiTheme="minorHAnsi" w:cstheme="minorHAnsi"/>
            <w:bCs/>
            <w:noProof/>
            <w:webHidden/>
            <w:sz w:val="22"/>
            <w:szCs w:val="22"/>
          </w:rPr>
          <w:fldChar w:fldCharType="begin"/>
        </w:r>
        <w:r w:rsidR="002F0890" w:rsidRPr="002A229A">
          <w:rPr>
            <w:rStyle w:val="Hyperlink"/>
            <w:rFonts w:asciiTheme="minorHAnsi" w:hAnsiTheme="minorHAnsi" w:cstheme="minorHAnsi"/>
            <w:bCs/>
            <w:noProof/>
            <w:webHidden/>
            <w:sz w:val="22"/>
            <w:szCs w:val="22"/>
          </w:rPr>
          <w:instrText xml:space="preserve"> PAGEREF _Toc42788455 \h </w:instrText>
        </w:r>
        <w:r w:rsidR="002F0890" w:rsidRPr="002A229A">
          <w:rPr>
            <w:rStyle w:val="Hyperlink"/>
            <w:rFonts w:asciiTheme="minorHAnsi" w:hAnsiTheme="minorHAnsi" w:cstheme="minorHAnsi"/>
            <w:bCs/>
            <w:noProof/>
            <w:webHidden/>
            <w:sz w:val="22"/>
            <w:szCs w:val="22"/>
          </w:rPr>
        </w:r>
        <w:r w:rsidR="002F0890" w:rsidRPr="002A229A">
          <w:rPr>
            <w:rStyle w:val="Hyperlink"/>
            <w:rFonts w:asciiTheme="minorHAnsi" w:hAnsiTheme="minorHAnsi" w:cstheme="minorHAnsi"/>
            <w:bCs/>
            <w:noProof/>
            <w:webHidden/>
            <w:sz w:val="22"/>
            <w:szCs w:val="22"/>
          </w:rPr>
          <w:fldChar w:fldCharType="separate"/>
        </w:r>
        <w:r w:rsidR="002F0890" w:rsidRPr="002A229A">
          <w:rPr>
            <w:rStyle w:val="Hyperlink"/>
            <w:rFonts w:asciiTheme="minorHAnsi" w:hAnsiTheme="minorHAnsi" w:cstheme="minorHAnsi"/>
            <w:bCs/>
            <w:noProof/>
            <w:webHidden/>
            <w:sz w:val="22"/>
            <w:szCs w:val="22"/>
          </w:rPr>
          <w:t>7</w:t>
        </w:r>
        <w:r w:rsidR="002F0890" w:rsidRPr="002A229A">
          <w:rPr>
            <w:rStyle w:val="Hyperlink"/>
            <w:rFonts w:asciiTheme="minorHAnsi" w:hAnsiTheme="minorHAnsi" w:cstheme="minorHAnsi"/>
            <w:bCs/>
            <w:noProof/>
            <w:webHidden/>
            <w:sz w:val="22"/>
            <w:szCs w:val="22"/>
          </w:rPr>
          <w:fldChar w:fldCharType="end"/>
        </w:r>
      </w:hyperlink>
    </w:p>
    <w:p w14:paraId="7B528466" w14:textId="5DC47918" w:rsidR="00122E53" w:rsidRPr="00122E53" w:rsidRDefault="00392E16" w:rsidP="00331034">
      <w:pPr>
        <w:pStyle w:val="TOC1"/>
        <w:rPr>
          <w:rFonts w:asciiTheme="minorHAnsi" w:eastAsia="Times New Roman" w:hAnsiTheme="minorHAnsi" w:cstheme="minorHAnsi"/>
          <w:bCs/>
          <w:noProof/>
          <w:sz w:val="22"/>
          <w:szCs w:val="22"/>
          <w:lang w:val="en-GB" w:eastAsia="en-GB"/>
        </w:rPr>
      </w:pPr>
      <w:hyperlink r:id="rId15" w:anchor="_Toc42788455" w:history="1">
        <w:r w:rsidR="00CD6EEA">
          <w:rPr>
            <w:rStyle w:val="Hyperlink"/>
            <w:rFonts w:asciiTheme="minorHAnsi" w:hAnsiTheme="minorHAnsi" w:cstheme="minorHAnsi"/>
            <w:bCs/>
            <w:noProof/>
            <w:sz w:val="22"/>
            <w:szCs w:val="22"/>
          </w:rPr>
          <w:t>8</w:t>
        </w:r>
        <w:r w:rsidR="00122E53" w:rsidRPr="002A229A">
          <w:rPr>
            <w:rStyle w:val="Hyperlink"/>
            <w:rFonts w:asciiTheme="minorHAnsi" w:hAnsiTheme="minorHAnsi" w:cstheme="minorHAnsi"/>
            <w:bCs/>
            <w:noProof/>
            <w:sz w:val="22"/>
            <w:szCs w:val="22"/>
          </w:rPr>
          <w:t>.</w:t>
        </w:r>
        <w:r w:rsidR="00CD6EEA">
          <w:rPr>
            <w:rStyle w:val="Hyperlink"/>
            <w:rFonts w:asciiTheme="minorHAnsi" w:hAnsiTheme="minorHAnsi" w:cstheme="minorHAnsi"/>
            <w:bCs/>
            <w:noProof/>
            <w:sz w:val="22"/>
            <w:szCs w:val="22"/>
          </w:rPr>
          <w:t xml:space="preserve"> Related Polices</w:t>
        </w:r>
        <w:r w:rsidR="00122E53" w:rsidRPr="002A229A">
          <w:rPr>
            <w:rStyle w:val="Hyperlink"/>
            <w:rFonts w:asciiTheme="minorHAnsi" w:hAnsiTheme="minorHAnsi" w:cstheme="minorHAnsi"/>
            <w:bCs/>
            <w:noProof/>
            <w:webHidden/>
            <w:sz w:val="22"/>
            <w:szCs w:val="22"/>
          </w:rPr>
          <w:tab/>
        </w:r>
        <w:r w:rsidR="00CD6EEA">
          <w:rPr>
            <w:rStyle w:val="Hyperlink"/>
            <w:rFonts w:asciiTheme="minorHAnsi" w:hAnsiTheme="minorHAnsi" w:cstheme="minorHAnsi"/>
            <w:bCs/>
            <w:noProof/>
            <w:webHidden/>
            <w:sz w:val="22"/>
            <w:szCs w:val="22"/>
          </w:rPr>
          <w:t>8</w:t>
        </w:r>
      </w:hyperlink>
    </w:p>
    <w:p w14:paraId="29081A4A" w14:textId="77777777" w:rsidR="00122E53" w:rsidRPr="002A229A" w:rsidRDefault="00122E53" w:rsidP="00331034">
      <w:pPr>
        <w:pStyle w:val="TOC1"/>
        <w:rPr>
          <w:noProof/>
          <w:lang w:eastAsia="en-GB"/>
        </w:rPr>
      </w:pPr>
    </w:p>
    <w:p w14:paraId="14D4FBAC" w14:textId="77777777" w:rsidR="00122E53" w:rsidRPr="002A229A" w:rsidRDefault="00122E53" w:rsidP="00331034">
      <w:pPr>
        <w:pStyle w:val="TOC1"/>
        <w:rPr>
          <w:noProof/>
          <w:lang w:eastAsia="en-GB"/>
        </w:rPr>
      </w:pPr>
    </w:p>
    <w:p w14:paraId="53D8DF82" w14:textId="77777777" w:rsidR="00122E53" w:rsidRPr="00122E53" w:rsidRDefault="00122E53" w:rsidP="00122E53">
      <w:pPr>
        <w:rPr>
          <w:lang w:val="en-US"/>
        </w:rPr>
      </w:pPr>
    </w:p>
    <w:p w14:paraId="271300CB" w14:textId="6A20F738" w:rsidR="002F0890" w:rsidRPr="002A229A" w:rsidRDefault="002F0890" w:rsidP="00331034">
      <w:pPr>
        <w:pStyle w:val="TOC1"/>
        <w:rPr>
          <w:noProof/>
          <w:lang w:eastAsia="en-GB"/>
        </w:rPr>
      </w:pPr>
    </w:p>
    <w:p w14:paraId="1F12448A" w14:textId="77777777" w:rsidR="002F0890" w:rsidRPr="002A229A" w:rsidRDefault="002F0890" w:rsidP="002F0890">
      <w:pPr>
        <w:rPr>
          <w:rFonts w:cstheme="minorHAnsi"/>
          <w:bCs/>
          <w:noProof/>
        </w:rPr>
      </w:pPr>
      <w:r w:rsidRPr="002A229A">
        <w:rPr>
          <w:rFonts w:cstheme="minorHAnsi"/>
          <w:bCs/>
          <w:noProof/>
        </w:rPr>
        <w:fldChar w:fldCharType="end"/>
      </w:r>
    </w:p>
    <w:p w14:paraId="1ADC1EFA" w14:textId="77777777" w:rsidR="002F0890" w:rsidRDefault="002F0890" w:rsidP="002F0890">
      <w:pPr>
        <w:rPr>
          <w:rFonts w:cstheme="minorHAnsi"/>
        </w:rPr>
      </w:pPr>
      <w:r>
        <w:rPr>
          <w:rFonts w:cstheme="minorHAnsi"/>
        </w:rPr>
        <w:br w:type="page"/>
      </w:r>
    </w:p>
    <w:p w14:paraId="099D232E" w14:textId="77777777" w:rsidR="002F0890" w:rsidRPr="007176E1" w:rsidRDefault="002F0890" w:rsidP="002F0890">
      <w:pPr>
        <w:rPr>
          <w:rFonts w:ascii="Century Gothic" w:eastAsia="Times New Roman" w:hAnsi="Century Gothic" w:cstheme="minorHAnsi"/>
          <w:b/>
        </w:rPr>
      </w:pPr>
      <w:r w:rsidRPr="007176E1">
        <w:rPr>
          <w:rFonts w:ascii="Century Gothic" w:eastAsia="Times New Roman" w:hAnsi="Century Gothic" w:cstheme="minorHAnsi"/>
          <w:b/>
        </w:rPr>
        <w:lastRenderedPageBreak/>
        <w:t>Policy Cover Note</w:t>
      </w:r>
    </w:p>
    <w:p w14:paraId="6C5B64B0" w14:textId="77777777" w:rsidR="002F0890" w:rsidRPr="007176E1" w:rsidRDefault="002F0890" w:rsidP="002F0890">
      <w:pPr>
        <w:rPr>
          <w:rFonts w:ascii="Century Gothic" w:eastAsia="Times New Roman" w:hAnsi="Century Gothic" w:cstheme="minorHAnsi"/>
          <w:b/>
        </w:rPr>
      </w:pPr>
      <w:r w:rsidRPr="007176E1">
        <w:rPr>
          <w:rFonts w:ascii="Century Gothic" w:eastAsia="Times New Roman" w:hAnsi="Century Gothic" w:cstheme="minorHAnsi"/>
          <w:b/>
        </w:rPr>
        <w:t xml:space="preserve"> </w:t>
      </w:r>
    </w:p>
    <w:tbl>
      <w:tblPr>
        <w:tblStyle w:val="TableGrid1"/>
        <w:tblW w:w="0" w:type="auto"/>
        <w:tblLook w:val="04A0" w:firstRow="1" w:lastRow="0" w:firstColumn="1" w:lastColumn="0" w:noHBand="0" w:noVBand="1"/>
      </w:tblPr>
      <w:tblGrid>
        <w:gridCol w:w="3256"/>
        <w:gridCol w:w="7087"/>
      </w:tblGrid>
      <w:tr w:rsidR="002F0890" w:rsidRPr="007176E1" w14:paraId="00F4119B" w14:textId="77777777" w:rsidTr="0077307D">
        <w:tc>
          <w:tcPr>
            <w:tcW w:w="3256" w:type="dxa"/>
          </w:tcPr>
          <w:p w14:paraId="0932B0FF" w14:textId="77777777" w:rsidR="002F0890" w:rsidRPr="007176E1" w:rsidRDefault="002F0890" w:rsidP="0077307D">
            <w:pPr>
              <w:rPr>
                <w:rFonts w:ascii="Century Gothic" w:hAnsi="Century Gothic" w:cstheme="minorHAnsi"/>
              </w:rPr>
            </w:pPr>
            <w:r w:rsidRPr="007176E1">
              <w:rPr>
                <w:rFonts w:ascii="Century Gothic" w:hAnsi="Century Gothic" w:cstheme="minorHAnsi"/>
              </w:rPr>
              <w:t>Title of the Policy</w:t>
            </w:r>
          </w:p>
        </w:tc>
        <w:tc>
          <w:tcPr>
            <w:tcW w:w="7087" w:type="dxa"/>
          </w:tcPr>
          <w:p w14:paraId="78BCE041" w14:textId="00B8F142" w:rsidR="002F0890" w:rsidRPr="007176E1" w:rsidRDefault="00A17F18" w:rsidP="0077307D">
            <w:pPr>
              <w:rPr>
                <w:rFonts w:ascii="Century Gothic" w:hAnsi="Century Gothic" w:cstheme="minorHAnsi"/>
              </w:rPr>
            </w:pPr>
            <w:r w:rsidRPr="007176E1">
              <w:rPr>
                <w:rFonts w:ascii="Century Gothic" w:hAnsi="Century Gothic" w:cstheme="minorHAnsi"/>
              </w:rPr>
              <w:t>Pupil Premium Policy</w:t>
            </w:r>
          </w:p>
        </w:tc>
      </w:tr>
      <w:tr w:rsidR="002F0890" w:rsidRPr="007176E1" w14:paraId="57E91322" w14:textId="77777777" w:rsidTr="0077307D">
        <w:trPr>
          <w:trHeight w:val="595"/>
        </w:trPr>
        <w:tc>
          <w:tcPr>
            <w:tcW w:w="3256" w:type="dxa"/>
          </w:tcPr>
          <w:p w14:paraId="2E5421AE" w14:textId="77777777" w:rsidR="002F0890" w:rsidRPr="007176E1" w:rsidRDefault="002F0890" w:rsidP="0077307D">
            <w:pPr>
              <w:rPr>
                <w:rFonts w:ascii="Century Gothic" w:hAnsi="Century Gothic" w:cstheme="minorHAnsi"/>
              </w:rPr>
            </w:pPr>
            <w:r w:rsidRPr="007176E1">
              <w:rPr>
                <w:rFonts w:ascii="Century Gothic" w:hAnsi="Century Gothic" w:cstheme="minorHAnsi"/>
              </w:rPr>
              <w:t>Summary/Reason for bringing to Bord for Approval</w:t>
            </w:r>
          </w:p>
        </w:tc>
        <w:tc>
          <w:tcPr>
            <w:tcW w:w="7087" w:type="dxa"/>
          </w:tcPr>
          <w:p w14:paraId="6C9CD6CB" w14:textId="66A77721" w:rsidR="002F0890" w:rsidRPr="007176E1" w:rsidRDefault="005A7430" w:rsidP="0077307D">
            <w:pPr>
              <w:spacing w:after="240"/>
              <w:jc w:val="both"/>
              <w:rPr>
                <w:rFonts w:ascii="Century Gothic" w:hAnsi="Century Gothic" w:cstheme="minorHAnsi"/>
              </w:rPr>
            </w:pPr>
            <w:r w:rsidRPr="007176E1">
              <w:rPr>
                <w:rFonts w:ascii="Century Gothic" w:hAnsi="Century Gothic" w:cstheme="minorHAnsi"/>
              </w:rPr>
              <w:t xml:space="preserve">Policy has been updated. </w:t>
            </w:r>
          </w:p>
        </w:tc>
      </w:tr>
      <w:tr w:rsidR="002F0890" w:rsidRPr="007176E1" w14:paraId="26EE1E71" w14:textId="77777777" w:rsidTr="0077307D">
        <w:tc>
          <w:tcPr>
            <w:tcW w:w="3256" w:type="dxa"/>
          </w:tcPr>
          <w:p w14:paraId="238FD872" w14:textId="77777777" w:rsidR="002F0890" w:rsidRPr="007176E1" w:rsidRDefault="002F0890" w:rsidP="0077307D">
            <w:pPr>
              <w:rPr>
                <w:rFonts w:ascii="Century Gothic" w:hAnsi="Century Gothic" w:cstheme="minorHAnsi"/>
              </w:rPr>
            </w:pPr>
            <w:r w:rsidRPr="007176E1">
              <w:rPr>
                <w:rFonts w:ascii="Century Gothic" w:hAnsi="Century Gothic" w:cstheme="minorHAnsi"/>
              </w:rPr>
              <w:t>Statutory Requirement</w:t>
            </w:r>
          </w:p>
        </w:tc>
        <w:tc>
          <w:tcPr>
            <w:tcW w:w="7087" w:type="dxa"/>
          </w:tcPr>
          <w:p w14:paraId="606F3FC4" w14:textId="77777777" w:rsidR="002F0890" w:rsidRPr="007176E1" w:rsidRDefault="002F0890" w:rsidP="0077307D">
            <w:pPr>
              <w:rPr>
                <w:rFonts w:ascii="Century Gothic" w:hAnsi="Century Gothic" w:cstheme="minorHAnsi"/>
                <w:lang w:eastAsia="en-GB"/>
              </w:rPr>
            </w:pPr>
            <w:r w:rsidRPr="002D5305">
              <w:rPr>
                <w:rFonts w:ascii="Century Gothic" w:hAnsi="Century Gothic" w:cstheme="minorHAnsi"/>
                <w:lang w:eastAsia="en-GB"/>
              </w:rPr>
              <w:t>Yes</w:t>
            </w:r>
            <w:r w:rsidRPr="007176E1">
              <w:rPr>
                <w:rFonts w:ascii="Century Gothic" w:hAnsi="Century Gothic" w:cstheme="minorHAnsi"/>
                <w:lang w:eastAsia="en-GB"/>
              </w:rPr>
              <w:t>/No</w:t>
            </w:r>
          </w:p>
        </w:tc>
      </w:tr>
      <w:tr w:rsidR="002F0890" w:rsidRPr="007176E1" w14:paraId="2957664E" w14:textId="77777777" w:rsidTr="0077307D">
        <w:tc>
          <w:tcPr>
            <w:tcW w:w="3256" w:type="dxa"/>
          </w:tcPr>
          <w:p w14:paraId="18129F88" w14:textId="77777777" w:rsidR="002F0890" w:rsidRPr="007176E1" w:rsidRDefault="002F0890" w:rsidP="0077307D">
            <w:pPr>
              <w:rPr>
                <w:rFonts w:ascii="Century Gothic" w:hAnsi="Century Gothic" w:cstheme="minorHAnsi"/>
              </w:rPr>
            </w:pPr>
            <w:r w:rsidRPr="007176E1">
              <w:rPr>
                <w:rFonts w:ascii="Century Gothic" w:hAnsi="Century Gothic" w:cstheme="minorHAnsi"/>
              </w:rPr>
              <w:t>Decisions to be made / recommendation on options</w:t>
            </w:r>
          </w:p>
        </w:tc>
        <w:tc>
          <w:tcPr>
            <w:tcW w:w="7087" w:type="dxa"/>
          </w:tcPr>
          <w:p w14:paraId="1D7EED04" w14:textId="088A9123" w:rsidR="002F0890" w:rsidRPr="007176E1" w:rsidRDefault="005A7430" w:rsidP="0077307D">
            <w:pPr>
              <w:rPr>
                <w:rFonts w:ascii="Century Gothic" w:hAnsi="Century Gothic" w:cstheme="minorHAnsi"/>
              </w:rPr>
            </w:pPr>
            <w:r w:rsidRPr="007176E1">
              <w:rPr>
                <w:rFonts w:ascii="Century Gothic" w:hAnsi="Century Gothic" w:cstheme="minorHAnsi"/>
              </w:rPr>
              <w:t>For ratification</w:t>
            </w:r>
          </w:p>
        </w:tc>
      </w:tr>
      <w:tr w:rsidR="002F0890" w:rsidRPr="007176E1" w14:paraId="282BBA44" w14:textId="77777777" w:rsidTr="0077307D">
        <w:tc>
          <w:tcPr>
            <w:tcW w:w="3256" w:type="dxa"/>
          </w:tcPr>
          <w:p w14:paraId="18FC8C7D" w14:textId="77777777" w:rsidR="002F0890" w:rsidRPr="007176E1" w:rsidRDefault="002F0890" w:rsidP="0077307D">
            <w:pPr>
              <w:rPr>
                <w:rFonts w:ascii="Century Gothic" w:hAnsi="Century Gothic" w:cstheme="minorHAnsi"/>
              </w:rPr>
            </w:pPr>
            <w:r w:rsidRPr="007176E1">
              <w:rPr>
                <w:rFonts w:ascii="Century Gothic" w:hAnsi="Century Gothic" w:cstheme="minorHAnsi"/>
              </w:rPr>
              <w:t>Name of the author</w:t>
            </w:r>
          </w:p>
        </w:tc>
        <w:tc>
          <w:tcPr>
            <w:tcW w:w="7087" w:type="dxa"/>
          </w:tcPr>
          <w:p w14:paraId="2BA65C32" w14:textId="419B1B36" w:rsidR="002F0890" w:rsidRPr="007176E1" w:rsidRDefault="005A7430" w:rsidP="0077307D">
            <w:pPr>
              <w:rPr>
                <w:rFonts w:ascii="Century Gothic" w:hAnsi="Century Gothic" w:cstheme="minorHAnsi"/>
              </w:rPr>
            </w:pPr>
            <w:r w:rsidRPr="007176E1">
              <w:rPr>
                <w:rFonts w:ascii="Century Gothic" w:hAnsi="Century Gothic" w:cstheme="minorHAnsi"/>
              </w:rPr>
              <w:t>Jonathan Woodburn</w:t>
            </w:r>
          </w:p>
        </w:tc>
      </w:tr>
      <w:tr w:rsidR="002F0890" w:rsidRPr="007176E1" w14:paraId="3C3B1D43" w14:textId="77777777" w:rsidTr="0077307D">
        <w:tc>
          <w:tcPr>
            <w:tcW w:w="3256" w:type="dxa"/>
          </w:tcPr>
          <w:p w14:paraId="30957CD9" w14:textId="77777777" w:rsidR="002F0890" w:rsidRPr="007176E1" w:rsidRDefault="002F0890" w:rsidP="0077307D">
            <w:pPr>
              <w:rPr>
                <w:rFonts w:ascii="Century Gothic" w:hAnsi="Century Gothic" w:cstheme="minorHAnsi"/>
              </w:rPr>
            </w:pPr>
            <w:r w:rsidRPr="007176E1">
              <w:rPr>
                <w:rFonts w:ascii="Century Gothic" w:hAnsi="Century Gothic" w:cstheme="minorHAnsi"/>
              </w:rPr>
              <w:t>Date written</w:t>
            </w:r>
          </w:p>
        </w:tc>
        <w:tc>
          <w:tcPr>
            <w:tcW w:w="7087" w:type="dxa"/>
          </w:tcPr>
          <w:p w14:paraId="71E368DF" w14:textId="23F9CD0A" w:rsidR="002F0890" w:rsidRPr="007176E1" w:rsidRDefault="005A7430" w:rsidP="0077307D">
            <w:pPr>
              <w:rPr>
                <w:rFonts w:ascii="Century Gothic" w:hAnsi="Century Gothic" w:cstheme="minorHAnsi"/>
              </w:rPr>
            </w:pPr>
            <w:r w:rsidRPr="007176E1">
              <w:rPr>
                <w:rFonts w:ascii="Century Gothic" w:hAnsi="Century Gothic" w:cstheme="minorHAnsi"/>
              </w:rPr>
              <w:t>November 202</w:t>
            </w:r>
            <w:r w:rsidR="002D5305">
              <w:rPr>
                <w:rFonts w:ascii="Century Gothic" w:hAnsi="Century Gothic" w:cstheme="minorHAnsi"/>
              </w:rPr>
              <w:t>2</w:t>
            </w:r>
          </w:p>
        </w:tc>
      </w:tr>
      <w:tr w:rsidR="002F0890" w:rsidRPr="007176E1" w14:paraId="23E23C0C" w14:textId="77777777" w:rsidTr="0077307D">
        <w:tc>
          <w:tcPr>
            <w:tcW w:w="3256" w:type="dxa"/>
          </w:tcPr>
          <w:p w14:paraId="42DE5CB2" w14:textId="77777777" w:rsidR="002F0890" w:rsidRPr="007176E1" w:rsidRDefault="002F0890" w:rsidP="0077307D">
            <w:pPr>
              <w:rPr>
                <w:rFonts w:ascii="Century Gothic" w:hAnsi="Century Gothic" w:cstheme="minorHAnsi"/>
              </w:rPr>
            </w:pPr>
            <w:r w:rsidRPr="007176E1">
              <w:rPr>
                <w:rFonts w:ascii="Century Gothic" w:hAnsi="Century Gothic" w:cstheme="minorHAnsi"/>
              </w:rPr>
              <w:t>Date for Review</w:t>
            </w:r>
          </w:p>
        </w:tc>
        <w:tc>
          <w:tcPr>
            <w:tcW w:w="7087" w:type="dxa"/>
          </w:tcPr>
          <w:p w14:paraId="6796EBD5" w14:textId="2BBEE365" w:rsidR="002F0890" w:rsidRPr="007176E1" w:rsidRDefault="005A7430" w:rsidP="0077307D">
            <w:pPr>
              <w:rPr>
                <w:rFonts w:ascii="Century Gothic" w:hAnsi="Century Gothic" w:cstheme="minorHAnsi"/>
              </w:rPr>
            </w:pPr>
            <w:r w:rsidRPr="007176E1">
              <w:rPr>
                <w:rFonts w:ascii="Century Gothic" w:hAnsi="Century Gothic" w:cstheme="minorHAnsi"/>
              </w:rPr>
              <w:t>November 202</w:t>
            </w:r>
            <w:r w:rsidR="002D5305">
              <w:rPr>
                <w:rFonts w:ascii="Century Gothic" w:hAnsi="Century Gothic" w:cstheme="minorHAnsi"/>
              </w:rPr>
              <w:t>3</w:t>
            </w:r>
          </w:p>
        </w:tc>
      </w:tr>
      <w:tr w:rsidR="002F0890" w:rsidRPr="007176E1" w14:paraId="48D7512C" w14:textId="77777777" w:rsidTr="0077307D">
        <w:tc>
          <w:tcPr>
            <w:tcW w:w="3256" w:type="dxa"/>
          </w:tcPr>
          <w:p w14:paraId="392660E4" w14:textId="77777777" w:rsidR="002F0890" w:rsidRPr="007176E1" w:rsidRDefault="002F0890" w:rsidP="0077307D">
            <w:pPr>
              <w:rPr>
                <w:rFonts w:ascii="Century Gothic" w:hAnsi="Century Gothic" w:cstheme="minorHAnsi"/>
              </w:rPr>
            </w:pPr>
            <w:r w:rsidRPr="007176E1">
              <w:rPr>
                <w:rFonts w:ascii="Century Gothic" w:hAnsi="Century Gothic" w:cstheme="minorHAnsi"/>
              </w:rPr>
              <w:t>Policy/Procedure to be published on the trust website</w:t>
            </w:r>
          </w:p>
        </w:tc>
        <w:tc>
          <w:tcPr>
            <w:tcW w:w="7087" w:type="dxa"/>
          </w:tcPr>
          <w:p w14:paraId="105FDE14" w14:textId="77777777" w:rsidR="002F0890" w:rsidRPr="007176E1" w:rsidRDefault="002F0890" w:rsidP="0077307D">
            <w:pPr>
              <w:rPr>
                <w:rFonts w:ascii="Century Gothic" w:hAnsi="Century Gothic" w:cstheme="minorHAnsi"/>
              </w:rPr>
            </w:pPr>
            <w:r w:rsidRPr="007176E1">
              <w:rPr>
                <w:rFonts w:ascii="Century Gothic" w:hAnsi="Century Gothic" w:cstheme="minorHAnsi"/>
              </w:rPr>
              <w:t>Yes/</w:t>
            </w:r>
            <w:r w:rsidRPr="007176E1">
              <w:rPr>
                <w:rFonts w:ascii="Century Gothic" w:hAnsi="Century Gothic" w:cstheme="minorHAnsi"/>
                <w:strike/>
              </w:rPr>
              <w:t>No</w:t>
            </w:r>
          </w:p>
        </w:tc>
      </w:tr>
      <w:tr w:rsidR="002F0890" w:rsidRPr="007176E1" w14:paraId="3F34C2D5" w14:textId="77777777" w:rsidTr="0077307D">
        <w:tc>
          <w:tcPr>
            <w:tcW w:w="3256" w:type="dxa"/>
          </w:tcPr>
          <w:p w14:paraId="0751EFC3" w14:textId="77777777" w:rsidR="002F0890" w:rsidRPr="007176E1" w:rsidRDefault="002F0890" w:rsidP="0077307D">
            <w:pPr>
              <w:rPr>
                <w:rFonts w:ascii="Century Gothic" w:hAnsi="Century Gothic" w:cstheme="minorHAnsi"/>
              </w:rPr>
            </w:pPr>
            <w:r w:rsidRPr="007176E1">
              <w:rPr>
                <w:rFonts w:ascii="Century Gothic" w:hAnsi="Century Gothic" w:cstheme="minorHAnsi"/>
              </w:rPr>
              <w:t>Policy/procedure to be published on the Academy/Primary website</w:t>
            </w:r>
          </w:p>
        </w:tc>
        <w:tc>
          <w:tcPr>
            <w:tcW w:w="7087" w:type="dxa"/>
          </w:tcPr>
          <w:p w14:paraId="6D67B918" w14:textId="77777777" w:rsidR="002F0890" w:rsidRPr="007176E1" w:rsidRDefault="002F0890" w:rsidP="0077307D">
            <w:pPr>
              <w:rPr>
                <w:rFonts w:ascii="Century Gothic" w:hAnsi="Century Gothic" w:cstheme="minorHAnsi"/>
              </w:rPr>
            </w:pPr>
            <w:r w:rsidRPr="007176E1">
              <w:rPr>
                <w:rFonts w:ascii="Century Gothic" w:hAnsi="Century Gothic" w:cstheme="minorHAnsi"/>
              </w:rPr>
              <w:t>Yes/</w:t>
            </w:r>
            <w:r w:rsidRPr="007176E1">
              <w:rPr>
                <w:rFonts w:ascii="Century Gothic" w:hAnsi="Century Gothic" w:cstheme="minorHAnsi"/>
                <w:strike/>
              </w:rPr>
              <w:t>No</w:t>
            </w:r>
          </w:p>
        </w:tc>
      </w:tr>
      <w:tr w:rsidR="002F0890" w:rsidRPr="007176E1" w14:paraId="11060912" w14:textId="77777777" w:rsidTr="0077307D">
        <w:tc>
          <w:tcPr>
            <w:tcW w:w="3256" w:type="dxa"/>
          </w:tcPr>
          <w:p w14:paraId="66233B9F" w14:textId="77777777" w:rsidR="002F0890" w:rsidRPr="007176E1" w:rsidRDefault="002F0890" w:rsidP="0077307D">
            <w:pPr>
              <w:rPr>
                <w:rFonts w:ascii="Century Gothic" w:hAnsi="Century Gothic" w:cstheme="minorHAnsi"/>
              </w:rPr>
            </w:pPr>
            <w:r w:rsidRPr="007176E1">
              <w:rPr>
                <w:rFonts w:ascii="Century Gothic" w:hAnsi="Century Gothic" w:cstheme="minorHAnsi"/>
              </w:rPr>
              <w:t>Amendments/Updates</w:t>
            </w:r>
          </w:p>
        </w:tc>
        <w:tc>
          <w:tcPr>
            <w:tcW w:w="7087" w:type="dxa"/>
          </w:tcPr>
          <w:p w14:paraId="70B31F38" w14:textId="77777777" w:rsidR="002F0890" w:rsidRPr="007176E1" w:rsidRDefault="002F0890" w:rsidP="0077307D">
            <w:pPr>
              <w:rPr>
                <w:rFonts w:ascii="Century Gothic" w:hAnsi="Century Gothic" w:cstheme="minorHAnsi"/>
              </w:rPr>
            </w:pPr>
          </w:p>
          <w:p w14:paraId="22C1AD18" w14:textId="77777777" w:rsidR="002F0890" w:rsidRPr="007176E1" w:rsidRDefault="002F0890" w:rsidP="0077307D">
            <w:pPr>
              <w:rPr>
                <w:rFonts w:ascii="Century Gothic" w:hAnsi="Century Gothic" w:cstheme="minorHAnsi"/>
              </w:rPr>
            </w:pPr>
          </w:p>
          <w:p w14:paraId="7B1A2E08" w14:textId="77777777" w:rsidR="002F0890" w:rsidRPr="007176E1" w:rsidRDefault="002F0890" w:rsidP="0077307D">
            <w:pPr>
              <w:rPr>
                <w:rFonts w:ascii="Century Gothic" w:hAnsi="Century Gothic" w:cstheme="minorHAnsi"/>
              </w:rPr>
            </w:pPr>
          </w:p>
          <w:p w14:paraId="3664F194" w14:textId="77777777" w:rsidR="002F0890" w:rsidRPr="007176E1" w:rsidRDefault="002F0890" w:rsidP="0077307D">
            <w:pPr>
              <w:rPr>
                <w:rFonts w:ascii="Century Gothic" w:hAnsi="Century Gothic" w:cstheme="minorHAnsi"/>
              </w:rPr>
            </w:pPr>
          </w:p>
          <w:p w14:paraId="59947A3B" w14:textId="77777777" w:rsidR="002F0890" w:rsidRPr="007176E1" w:rsidRDefault="002F0890" w:rsidP="0077307D">
            <w:pPr>
              <w:rPr>
                <w:rFonts w:ascii="Century Gothic" w:hAnsi="Century Gothic" w:cstheme="minorHAnsi"/>
              </w:rPr>
            </w:pPr>
          </w:p>
          <w:p w14:paraId="3021FD81" w14:textId="77777777" w:rsidR="002F0890" w:rsidRPr="007176E1" w:rsidRDefault="002F0890" w:rsidP="0077307D">
            <w:pPr>
              <w:rPr>
                <w:rFonts w:ascii="Century Gothic" w:hAnsi="Century Gothic" w:cstheme="minorHAnsi"/>
              </w:rPr>
            </w:pPr>
          </w:p>
          <w:p w14:paraId="23071010" w14:textId="77777777" w:rsidR="002F0890" w:rsidRPr="007176E1" w:rsidRDefault="002F0890" w:rsidP="0077307D">
            <w:pPr>
              <w:rPr>
                <w:rFonts w:ascii="Century Gothic" w:hAnsi="Century Gothic" w:cstheme="minorHAnsi"/>
              </w:rPr>
            </w:pPr>
          </w:p>
          <w:p w14:paraId="60FFF341" w14:textId="77777777" w:rsidR="002F0890" w:rsidRPr="007176E1" w:rsidRDefault="002F0890" w:rsidP="0077307D">
            <w:pPr>
              <w:rPr>
                <w:rFonts w:ascii="Century Gothic" w:hAnsi="Century Gothic" w:cstheme="minorHAnsi"/>
              </w:rPr>
            </w:pPr>
          </w:p>
          <w:p w14:paraId="5623DC5A" w14:textId="77777777" w:rsidR="002F0890" w:rsidRPr="007176E1" w:rsidRDefault="002F0890" w:rsidP="0077307D">
            <w:pPr>
              <w:rPr>
                <w:rFonts w:ascii="Century Gothic" w:hAnsi="Century Gothic" w:cstheme="minorHAnsi"/>
              </w:rPr>
            </w:pPr>
          </w:p>
          <w:p w14:paraId="38C95D6F" w14:textId="77777777" w:rsidR="002F0890" w:rsidRPr="007176E1" w:rsidRDefault="002F0890" w:rsidP="0077307D">
            <w:pPr>
              <w:rPr>
                <w:rFonts w:ascii="Century Gothic" w:hAnsi="Century Gothic" w:cstheme="minorHAnsi"/>
              </w:rPr>
            </w:pPr>
          </w:p>
          <w:p w14:paraId="20124504" w14:textId="77777777" w:rsidR="002F0890" w:rsidRPr="007176E1" w:rsidRDefault="002F0890" w:rsidP="0077307D">
            <w:pPr>
              <w:rPr>
                <w:rFonts w:ascii="Century Gothic" w:hAnsi="Century Gothic" w:cstheme="minorHAnsi"/>
              </w:rPr>
            </w:pPr>
          </w:p>
          <w:p w14:paraId="77EE6E2F" w14:textId="77777777" w:rsidR="002F0890" w:rsidRPr="007176E1" w:rsidRDefault="002F0890" w:rsidP="0077307D">
            <w:pPr>
              <w:rPr>
                <w:rFonts w:ascii="Century Gothic" w:hAnsi="Century Gothic" w:cstheme="minorHAnsi"/>
              </w:rPr>
            </w:pPr>
          </w:p>
        </w:tc>
      </w:tr>
    </w:tbl>
    <w:p w14:paraId="2F96C517" w14:textId="77777777" w:rsidR="002F0890" w:rsidRPr="007176E1" w:rsidRDefault="002F0890" w:rsidP="002F0890">
      <w:pPr>
        <w:rPr>
          <w:rFonts w:ascii="Century Gothic" w:eastAsia="Times New Roman" w:hAnsi="Century Gothic" w:cstheme="minorHAnsi"/>
        </w:rPr>
      </w:pPr>
    </w:p>
    <w:p w14:paraId="4613DD1F" w14:textId="77777777" w:rsidR="002F0890" w:rsidRPr="007176E1" w:rsidRDefault="002F0890" w:rsidP="002F0890">
      <w:pPr>
        <w:rPr>
          <w:rFonts w:ascii="Century Gothic" w:hAnsi="Century Gothic"/>
        </w:rPr>
      </w:pPr>
    </w:p>
    <w:p w14:paraId="0316B8F8" w14:textId="77777777" w:rsidR="002F0890" w:rsidRPr="007176E1" w:rsidRDefault="002F0890" w:rsidP="002F0890">
      <w:pPr>
        <w:rPr>
          <w:rFonts w:ascii="Century Gothic" w:hAnsi="Century Gothic"/>
        </w:rPr>
      </w:pPr>
    </w:p>
    <w:p w14:paraId="19C2B93E" w14:textId="77777777" w:rsidR="002F0890" w:rsidRPr="007176E1" w:rsidRDefault="002F0890" w:rsidP="002F0890">
      <w:pPr>
        <w:rPr>
          <w:rFonts w:ascii="Century Gothic" w:hAnsi="Century Gothic"/>
        </w:rPr>
      </w:pPr>
    </w:p>
    <w:p w14:paraId="5E494D60" w14:textId="77777777" w:rsidR="002F0890" w:rsidRPr="007176E1" w:rsidRDefault="002F0890" w:rsidP="002F0890">
      <w:pPr>
        <w:rPr>
          <w:rFonts w:ascii="Century Gothic" w:hAnsi="Century Gothic"/>
        </w:rPr>
      </w:pPr>
    </w:p>
    <w:p w14:paraId="3D2A4227" w14:textId="77777777" w:rsidR="002F0890" w:rsidRPr="007176E1" w:rsidRDefault="002F0890" w:rsidP="002F0890">
      <w:pPr>
        <w:rPr>
          <w:rFonts w:ascii="Century Gothic" w:hAnsi="Century Gothic"/>
        </w:rPr>
      </w:pPr>
    </w:p>
    <w:p w14:paraId="1938A9B0" w14:textId="77777777" w:rsidR="002F0890" w:rsidRPr="007176E1" w:rsidRDefault="002F0890" w:rsidP="002F0890">
      <w:pPr>
        <w:rPr>
          <w:rFonts w:ascii="Century Gothic" w:hAnsi="Century Gothic"/>
        </w:rPr>
      </w:pPr>
    </w:p>
    <w:p w14:paraId="2DD27E69" w14:textId="77777777" w:rsidR="002F0890" w:rsidRPr="007176E1" w:rsidRDefault="002F0890" w:rsidP="002F0890">
      <w:pPr>
        <w:rPr>
          <w:rFonts w:ascii="Century Gothic" w:hAnsi="Century Gothic"/>
        </w:rPr>
      </w:pPr>
    </w:p>
    <w:p w14:paraId="7F4841D4" w14:textId="77777777" w:rsidR="002F0890" w:rsidRPr="007176E1" w:rsidRDefault="002F0890" w:rsidP="002F0890">
      <w:pPr>
        <w:rPr>
          <w:rFonts w:ascii="Century Gothic" w:hAnsi="Century Gothic"/>
        </w:rPr>
      </w:pPr>
    </w:p>
    <w:p w14:paraId="1212715B" w14:textId="77777777" w:rsidR="002F0890" w:rsidRPr="007176E1" w:rsidRDefault="002F0890" w:rsidP="002F0890">
      <w:pPr>
        <w:rPr>
          <w:rFonts w:ascii="Century Gothic" w:hAnsi="Century Gothic"/>
        </w:rPr>
      </w:pPr>
    </w:p>
    <w:p w14:paraId="689375F7" w14:textId="77777777" w:rsidR="002F0890" w:rsidRPr="007176E1" w:rsidRDefault="002F0890" w:rsidP="002F0890">
      <w:pPr>
        <w:rPr>
          <w:rFonts w:ascii="Century Gothic" w:hAnsi="Century Gothic"/>
        </w:rPr>
      </w:pPr>
    </w:p>
    <w:p w14:paraId="7C2170A0" w14:textId="77777777" w:rsidR="002F0890" w:rsidRPr="007176E1" w:rsidRDefault="002F0890" w:rsidP="002F0890">
      <w:pPr>
        <w:rPr>
          <w:rFonts w:ascii="Century Gothic" w:hAnsi="Century Gothic"/>
        </w:rPr>
      </w:pPr>
    </w:p>
    <w:p w14:paraId="6A62614D" w14:textId="5AD7DE39" w:rsidR="0028098E" w:rsidRPr="007176E1" w:rsidRDefault="0028098E" w:rsidP="002868B2">
      <w:pPr>
        <w:contextualSpacing/>
        <w:jc w:val="center"/>
        <w:rPr>
          <w:rFonts w:ascii="Century Gothic" w:hAnsi="Century Gothic" w:cs="Arial"/>
          <w:b/>
          <w:sz w:val="22"/>
          <w:szCs w:val="22"/>
        </w:rPr>
      </w:pPr>
    </w:p>
    <w:p w14:paraId="26750BBF" w14:textId="73506C76" w:rsidR="005A7430" w:rsidRPr="007176E1" w:rsidRDefault="005A7430" w:rsidP="002868B2">
      <w:pPr>
        <w:contextualSpacing/>
        <w:jc w:val="center"/>
        <w:rPr>
          <w:rFonts w:ascii="Century Gothic" w:hAnsi="Century Gothic" w:cs="Arial"/>
          <w:b/>
          <w:sz w:val="22"/>
          <w:szCs w:val="22"/>
        </w:rPr>
      </w:pPr>
    </w:p>
    <w:p w14:paraId="6F5DCF0B" w14:textId="7CDCD3A6" w:rsidR="005A7430" w:rsidRPr="007176E1" w:rsidRDefault="005A7430" w:rsidP="002868B2">
      <w:pPr>
        <w:contextualSpacing/>
        <w:jc w:val="center"/>
        <w:rPr>
          <w:rFonts w:ascii="Century Gothic" w:hAnsi="Century Gothic" w:cs="Arial"/>
          <w:b/>
          <w:sz w:val="22"/>
          <w:szCs w:val="22"/>
        </w:rPr>
      </w:pPr>
    </w:p>
    <w:p w14:paraId="3EB094D8" w14:textId="174B00F5" w:rsidR="005A7430" w:rsidRPr="007176E1" w:rsidRDefault="005A7430" w:rsidP="002868B2">
      <w:pPr>
        <w:contextualSpacing/>
        <w:jc w:val="center"/>
        <w:rPr>
          <w:rFonts w:ascii="Century Gothic" w:hAnsi="Century Gothic" w:cs="Arial"/>
          <w:b/>
          <w:sz w:val="22"/>
          <w:szCs w:val="22"/>
        </w:rPr>
      </w:pPr>
    </w:p>
    <w:p w14:paraId="0724AA08" w14:textId="1B977AF8" w:rsidR="000111E0" w:rsidRDefault="000111E0" w:rsidP="009A74D1">
      <w:pPr>
        <w:contextualSpacing/>
        <w:rPr>
          <w:rFonts w:ascii="Century Gothic" w:hAnsi="Century Gothic" w:cs="Arial"/>
          <w:b/>
          <w:sz w:val="22"/>
          <w:szCs w:val="22"/>
        </w:rPr>
      </w:pPr>
    </w:p>
    <w:p w14:paraId="1D5532DE" w14:textId="77777777" w:rsidR="009A74D1" w:rsidRPr="007176E1" w:rsidRDefault="009A74D1" w:rsidP="009A74D1">
      <w:pPr>
        <w:contextualSpacing/>
        <w:rPr>
          <w:rFonts w:ascii="Century Gothic" w:hAnsi="Century Gothic" w:cs="Arial"/>
          <w:b/>
          <w:sz w:val="22"/>
          <w:szCs w:val="22"/>
        </w:rPr>
      </w:pPr>
    </w:p>
    <w:p w14:paraId="5B3BBE08" w14:textId="77777777" w:rsidR="00124C2B" w:rsidRPr="003F7CA9" w:rsidRDefault="00124C2B" w:rsidP="002868B2">
      <w:pPr>
        <w:pStyle w:val="NormalWeb"/>
        <w:contextualSpacing/>
        <w:rPr>
          <w:rFonts w:ascii="Century Gothic" w:hAnsi="Century Gothic" w:cs="Arial"/>
          <w:b/>
          <w:sz w:val="24"/>
          <w:szCs w:val="24"/>
        </w:rPr>
      </w:pPr>
      <w:r w:rsidRPr="003F7CA9">
        <w:rPr>
          <w:rFonts w:ascii="Century Gothic" w:hAnsi="Century Gothic" w:cs="Arial"/>
          <w:b/>
          <w:sz w:val="24"/>
          <w:szCs w:val="24"/>
        </w:rPr>
        <w:lastRenderedPageBreak/>
        <w:t>Introduction</w:t>
      </w:r>
    </w:p>
    <w:p w14:paraId="7D377A89" w14:textId="77777777" w:rsidR="005A7430" w:rsidRPr="003F7CA9" w:rsidRDefault="007E7006" w:rsidP="005A7430">
      <w:pPr>
        <w:pStyle w:val="NormalWeb"/>
        <w:numPr>
          <w:ilvl w:val="0"/>
          <w:numId w:val="19"/>
        </w:numPr>
        <w:contextualSpacing/>
        <w:rPr>
          <w:rFonts w:ascii="Century Gothic" w:hAnsi="Century Gothic" w:cs="Arial"/>
        </w:rPr>
      </w:pPr>
      <w:r w:rsidRPr="003F7CA9">
        <w:rPr>
          <w:rFonts w:ascii="Century Gothic" w:hAnsi="Century Gothic" w:cs="Arial"/>
        </w:rPr>
        <w:t xml:space="preserve">The pupil premium grant was introduced in 2011 as a new government initiative that targets extra money at pupils from disadvantaged backgrounds. </w:t>
      </w:r>
    </w:p>
    <w:p w14:paraId="1DF62ACD" w14:textId="154E7050" w:rsidR="007E7006" w:rsidRPr="003F7CA9" w:rsidRDefault="007E7006" w:rsidP="005A7430">
      <w:pPr>
        <w:pStyle w:val="NormalWeb"/>
        <w:numPr>
          <w:ilvl w:val="0"/>
          <w:numId w:val="19"/>
        </w:numPr>
        <w:contextualSpacing/>
        <w:rPr>
          <w:rFonts w:ascii="Century Gothic" w:hAnsi="Century Gothic"/>
        </w:rPr>
      </w:pPr>
      <w:r w:rsidRPr="003F7CA9">
        <w:rPr>
          <w:rFonts w:ascii="Century Gothic" w:hAnsi="Century Gothic" w:cs="Arial"/>
        </w:rPr>
        <w:t xml:space="preserve">Research shows that pupils from disadvantaged backgrounds underachieve compared to their non-disadvantaged peers. The premium is provided to enable these pupils to be supported to reach their potential. </w:t>
      </w:r>
    </w:p>
    <w:p w14:paraId="601EE2B0" w14:textId="2E4D2737" w:rsidR="005A7430" w:rsidRPr="003F7CA9" w:rsidRDefault="007E7006" w:rsidP="005A7430">
      <w:pPr>
        <w:pStyle w:val="NormalWeb"/>
        <w:numPr>
          <w:ilvl w:val="0"/>
          <w:numId w:val="19"/>
        </w:numPr>
        <w:contextualSpacing/>
        <w:rPr>
          <w:rFonts w:ascii="Century Gothic" w:hAnsi="Century Gothic"/>
        </w:rPr>
      </w:pPr>
      <w:r w:rsidRPr="003F7CA9">
        <w:rPr>
          <w:rFonts w:ascii="Century Gothic" w:hAnsi="Century Gothic" w:cs="Arial"/>
        </w:rPr>
        <w:t xml:space="preserve">The Government has used pupils entitled to free school meals (FSM), looked after children and service children as indicators of deprivation, and have provided a fixed amount of money for schools per pupil based on the number of pupils registered for FSM over a rolling </w:t>
      </w:r>
      <w:r w:rsidR="005A7430" w:rsidRPr="003F7CA9">
        <w:rPr>
          <w:rFonts w:ascii="Century Gothic" w:hAnsi="Century Gothic" w:cs="Arial"/>
        </w:rPr>
        <w:t>six-year</w:t>
      </w:r>
      <w:r w:rsidRPr="003F7CA9">
        <w:rPr>
          <w:rFonts w:ascii="Century Gothic" w:hAnsi="Century Gothic" w:cs="Arial"/>
        </w:rPr>
        <w:t xml:space="preserve"> period</w:t>
      </w:r>
      <w:r w:rsidR="00F41261" w:rsidRPr="003F7CA9">
        <w:rPr>
          <w:rFonts w:ascii="Century Gothic" w:hAnsi="Century Gothic" w:cs="Arial"/>
        </w:rPr>
        <w:t>.</w:t>
      </w:r>
      <w:r w:rsidRPr="003F7CA9">
        <w:rPr>
          <w:rFonts w:ascii="Century Gothic" w:hAnsi="Century Gothic" w:cs="Arial"/>
        </w:rPr>
        <w:t xml:space="preserve"> </w:t>
      </w:r>
    </w:p>
    <w:p w14:paraId="07D4B18C" w14:textId="0EAB45ED" w:rsidR="00124C2B" w:rsidRPr="003F7CA9" w:rsidRDefault="007E7006" w:rsidP="005A7430">
      <w:pPr>
        <w:pStyle w:val="NormalWeb"/>
        <w:numPr>
          <w:ilvl w:val="0"/>
          <w:numId w:val="19"/>
        </w:numPr>
        <w:contextualSpacing/>
        <w:rPr>
          <w:rFonts w:ascii="Century Gothic" w:hAnsi="Century Gothic"/>
        </w:rPr>
      </w:pPr>
      <w:r w:rsidRPr="003F7CA9">
        <w:rPr>
          <w:rFonts w:ascii="Century Gothic" w:hAnsi="Century Gothic" w:cs="Arial"/>
        </w:rPr>
        <w:t xml:space="preserve">At Essa Primary we will be using the indicator of those eligible for FSM as well as identified vulnerable groups as our target children to increase attainment. </w:t>
      </w:r>
    </w:p>
    <w:p w14:paraId="34BE626B" w14:textId="31C928F3" w:rsidR="00E57D6A" w:rsidRPr="003F7CA9" w:rsidRDefault="0028098E" w:rsidP="00C526F9">
      <w:pPr>
        <w:pStyle w:val="NormalWeb"/>
        <w:numPr>
          <w:ilvl w:val="0"/>
          <w:numId w:val="19"/>
        </w:numPr>
        <w:contextualSpacing/>
        <w:rPr>
          <w:rFonts w:ascii="Century Gothic" w:hAnsi="Century Gothic"/>
          <w:b/>
        </w:rPr>
      </w:pPr>
      <w:r w:rsidRPr="003F7CA9">
        <w:rPr>
          <w:rFonts w:ascii="Century Gothic" w:hAnsi="Century Gothic" w:cs="Arial"/>
        </w:rPr>
        <w:t xml:space="preserve">The Pupil Premium </w:t>
      </w:r>
      <w:r w:rsidR="00284B3E">
        <w:rPr>
          <w:rFonts w:ascii="Century Gothic" w:hAnsi="Century Gothic" w:cs="Arial"/>
        </w:rPr>
        <w:t>G</w:t>
      </w:r>
      <w:r w:rsidR="007E7006" w:rsidRPr="003F7CA9">
        <w:rPr>
          <w:rFonts w:ascii="Century Gothic" w:hAnsi="Century Gothic" w:cs="Arial"/>
        </w:rPr>
        <w:t xml:space="preserve">rant </w:t>
      </w:r>
      <w:r w:rsidRPr="003F7CA9">
        <w:rPr>
          <w:rFonts w:ascii="Century Gothic" w:hAnsi="Century Gothic" w:cs="Arial"/>
        </w:rPr>
        <w:t xml:space="preserve">is additional to main school </w:t>
      </w:r>
      <w:proofErr w:type="gramStart"/>
      <w:r w:rsidR="005A7430" w:rsidRPr="003F7CA9">
        <w:rPr>
          <w:rFonts w:ascii="Century Gothic" w:hAnsi="Century Gothic" w:cs="Arial"/>
        </w:rPr>
        <w:t>funding</w:t>
      </w:r>
      <w:proofErr w:type="gramEnd"/>
      <w:r w:rsidR="005A7430" w:rsidRPr="003F7CA9">
        <w:rPr>
          <w:rFonts w:ascii="Century Gothic" w:hAnsi="Century Gothic" w:cs="Arial"/>
        </w:rPr>
        <w:t xml:space="preserve"> </w:t>
      </w:r>
      <w:r w:rsidRPr="003F7CA9">
        <w:rPr>
          <w:rFonts w:ascii="Century Gothic" w:hAnsi="Century Gothic" w:cs="Arial"/>
        </w:rPr>
        <w:t xml:space="preserve">and it will be used by </w:t>
      </w:r>
      <w:r w:rsidR="003005A9" w:rsidRPr="003F7CA9">
        <w:rPr>
          <w:rFonts w:ascii="Century Gothic" w:hAnsi="Century Gothic" w:cs="Arial"/>
        </w:rPr>
        <w:t>Essa Primary</w:t>
      </w:r>
      <w:r w:rsidR="00284B3E">
        <w:rPr>
          <w:rFonts w:ascii="Century Gothic" w:hAnsi="Century Gothic" w:cs="Arial"/>
        </w:rPr>
        <w:t xml:space="preserve"> School</w:t>
      </w:r>
      <w:r w:rsidRPr="003F7CA9">
        <w:rPr>
          <w:rFonts w:ascii="Century Gothic" w:hAnsi="Century Gothic" w:cs="Arial"/>
        </w:rPr>
        <w:t xml:space="preserve"> to address any underlying inequalities between children eligible by ensuring that funding reaches the pupils who need it most. </w:t>
      </w:r>
    </w:p>
    <w:p w14:paraId="3F94E5D7" w14:textId="2DF159A4" w:rsidR="00B57982" w:rsidRPr="003F7CA9" w:rsidRDefault="00B57982" w:rsidP="00B57982">
      <w:pPr>
        <w:pStyle w:val="1bodycopy10pt"/>
        <w:numPr>
          <w:ilvl w:val="0"/>
          <w:numId w:val="19"/>
        </w:numPr>
        <w:rPr>
          <w:rFonts w:ascii="Century Gothic" w:hAnsi="Century Gothic"/>
          <w:szCs w:val="20"/>
          <w:lang w:val="en-GB" w:eastAsia="en-GB"/>
        </w:rPr>
      </w:pPr>
      <w:r w:rsidRPr="003F7CA9">
        <w:rPr>
          <w:rFonts w:ascii="Century Gothic" w:hAnsi="Century Gothic"/>
          <w:szCs w:val="20"/>
          <w:lang w:val="en-GB" w:eastAsia="en-GB"/>
        </w:rPr>
        <w:t xml:space="preserve">This policy is based on the </w:t>
      </w:r>
      <w:hyperlink r:id="rId16" w:history="1">
        <w:r w:rsidRPr="003F7CA9">
          <w:rPr>
            <w:rStyle w:val="Hyperlink"/>
            <w:rFonts w:ascii="Century Gothic" w:eastAsia="Arial" w:hAnsi="Century Gothic" w:cs="Arial"/>
            <w:szCs w:val="20"/>
            <w:lang w:val="en-GB" w:eastAsia="en-GB"/>
          </w:rPr>
          <w:t>pupil premium conditions of grant guidance (202</w:t>
        </w:r>
        <w:r w:rsidR="00CA4E3A">
          <w:rPr>
            <w:rStyle w:val="Hyperlink"/>
            <w:rFonts w:ascii="Century Gothic" w:eastAsia="Arial" w:hAnsi="Century Gothic" w:cs="Arial"/>
            <w:szCs w:val="20"/>
            <w:lang w:val="en-GB" w:eastAsia="en-GB"/>
          </w:rPr>
          <w:t>2</w:t>
        </w:r>
        <w:r w:rsidRPr="003F7CA9">
          <w:rPr>
            <w:rStyle w:val="Hyperlink"/>
            <w:rFonts w:ascii="Century Gothic" w:eastAsia="Arial" w:hAnsi="Century Gothic" w:cs="Arial"/>
            <w:szCs w:val="20"/>
            <w:lang w:val="en-GB" w:eastAsia="en-GB"/>
          </w:rPr>
          <w:t>-202</w:t>
        </w:r>
        <w:r w:rsidR="00CA4E3A">
          <w:rPr>
            <w:rStyle w:val="Hyperlink"/>
            <w:rFonts w:ascii="Century Gothic" w:eastAsia="Arial" w:hAnsi="Century Gothic" w:cs="Arial"/>
            <w:szCs w:val="20"/>
            <w:lang w:val="en-GB" w:eastAsia="en-GB"/>
          </w:rPr>
          <w:t>3</w:t>
        </w:r>
        <w:r w:rsidRPr="003F7CA9">
          <w:rPr>
            <w:rStyle w:val="Hyperlink"/>
            <w:rFonts w:ascii="Century Gothic" w:eastAsia="Arial" w:hAnsi="Century Gothic" w:cs="Arial"/>
            <w:szCs w:val="20"/>
            <w:lang w:val="en-GB" w:eastAsia="en-GB"/>
          </w:rPr>
          <w:t>)</w:t>
        </w:r>
      </w:hyperlink>
      <w:r w:rsidRPr="003F7CA9">
        <w:rPr>
          <w:rFonts w:ascii="Century Gothic" w:hAnsi="Century Gothic"/>
          <w:szCs w:val="20"/>
          <w:lang w:val="en-GB" w:eastAsia="en-GB"/>
        </w:rPr>
        <w:t xml:space="preserve">, published by the Education and Skills Funding Agency. It is also based on guidance from the Department for Education (DfE) </w:t>
      </w:r>
      <w:hyperlink r:id="rId17" w:history="1">
        <w:r w:rsidRPr="003F7CA9">
          <w:rPr>
            <w:rStyle w:val="Hyperlink"/>
            <w:rFonts w:ascii="Century Gothic" w:eastAsia="Arial" w:hAnsi="Century Gothic" w:cs="Arial"/>
            <w:szCs w:val="20"/>
            <w:lang w:val="en-GB" w:eastAsia="en-GB"/>
          </w:rPr>
          <w:t>service prem</w:t>
        </w:r>
        <w:r w:rsidRPr="003F7CA9">
          <w:rPr>
            <w:rStyle w:val="Hyperlink"/>
            <w:rFonts w:ascii="Century Gothic" w:eastAsia="Arial" w:hAnsi="Century Gothic" w:cs="Arial"/>
            <w:szCs w:val="20"/>
            <w:lang w:val="en-GB" w:eastAsia="en-GB"/>
          </w:rPr>
          <w:t>i</w:t>
        </w:r>
        <w:r w:rsidRPr="003F7CA9">
          <w:rPr>
            <w:rStyle w:val="Hyperlink"/>
            <w:rFonts w:ascii="Century Gothic" w:eastAsia="Arial" w:hAnsi="Century Gothic" w:cs="Arial"/>
            <w:szCs w:val="20"/>
            <w:lang w:val="en-GB" w:eastAsia="en-GB"/>
          </w:rPr>
          <w:t>um</w:t>
        </w:r>
      </w:hyperlink>
      <w:r w:rsidRPr="003F7CA9">
        <w:rPr>
          <w:rFonts w:ascii="Century Gothic" w:hAnsi="Century Gothic"/>
          <w:szCs w:val="20"/>
          <w:lang w:val="en-GB" w:eastAsia="en-GB"/>
        </w:rPr>
        <w:t>.</w:t>
      </w:r>
    </w:p>
    <w:p w14:paraId="29CD2F1B" w14:textId="77777777" w:rsidR="00B57982" w:rsidRPr="003F7CA9" w:rsidRDefault="00B57982" w:rsidP="00B800ED">
      <w:pPr>
        <w:pStyle w:val="NormalWeb"/>
        <w:ind w:left="720"/>
        <w:contextualSpacing/>
        <w:rPr>
          <w:rFonts w:ascii="Century Gothic" w:hAnsi="Century Gothic"/>
          <w:b/>
        </w:rPr>
      </w:pPr>
    </w:p>
    <w:p w14:paraId="77C7D480" w14:textId="77777777" w:rsidR="002868B2" w:rsidRPr="003F7CA9" w:rsidRDefault="002868B2" w:rsidP="002868B2">
      <w:pPr>
        <w:pStyle w:val="NormalWeb"/>
        <w:contextualSpacing/>
        <w:rPr>
          <w:rFonts w:ascii="Century Gothic" w:hAnsi="Century Gothic"/>
          <w:b/>
          <w:sz w:val="24"/>
          <w:szCs w:val="24"/>
        </w:rPr>
      </w:pPr>
      <w:r w:rsidRPr="003F7CA9">
        <w:rPr>
          <w:rFonts w:ascii="Century Gothic" w:hAnsi="Century Gothic"/>
          <w:b/>
          <w:sz w:val="24"/>
          <w:szCs w:val="24"/>
        </w:rPr>
        <w:t>Aims</w:t>
      </w:r>
    </w:p>
    <w:p w14:paraId="54010BE0" w14:textId="3D4DCE24" w:rsidR="00B15FD3" w:rsidRPr="003F7CA9" w:rsidRDefault="007E7006" w:rsidP="00B15FD3">
      <w:pPr>
        <w:pStyle w:val="NormalWeb"/>
        <w:numPr>
          <w:ilvl w:val="0"/>
          <w:numId w:val="21"/>
        </w:numPr>
        <w:contextualSpacing/>
        <w:rPr>
          <w:rFonts w:ascii="Century Gothic" w:hAnsi="Century Gothic" w:cs="Arial"/>
        </w:rPr>
      </w:pPr>
      <w:r w:rsidRPr="003F7CA9">
        <w:rPr>
          <w:rFonts w:ascii="Century Gothic" w:hAnsi="Century Gothic" w:cs="Arial"/>
        </w:rPr>
        <w:t xml:space="preserve">At Essa Primary </w:t>
      </w:r>
      <w:r w:rsidR="005513A5">
        <w:rPr>
          <w:rFonts w:ascii="Century Gothic" w:hAnsi="Century Gothic" w:cs="Arial"/>
        </w:rPr>
        <w:t>School</w:t>
      </w:r>
      <w:r w:rsidRPr="003F7CA9">
        <w:rPr>
          <w:rFonts w:ascii="Century Gothic" w:hAnsi="Century Gothic" w:cs="Arial"/>
        </w:rPr>
        <w:t xml:space="preserve">, we have high aspirations and ambitions for our </w:t>
      </w:r>
      <w:proofErr w:type="gramStart"/>
      <w:r w:rsidRPr="003F7CA9">
        <w:rPr>
          <w:rFonts w:ascii="Century Gothic" w:hAnsi="Century Gothic" w:cs="Arial"/>
        </w:rPr>
        <w:t>children</w:t>
      </w:r>
      <w:proofErr w:type="gramEnd"/>
      <w:r w:rsidRPr="003F7CA9">
        <w:rPr>
          <w:rFonts w:ascii="Century Gothic" w:hAnsi="Century Gothic" w:cs="Arial"/>
        </w:rPr>
        <w:t xml:space="preserve"> and we believe that no child should be left behind. </w:t>
      </w:r>
    </w:p>
    <w:p w14:paraId="4F8ABD38" w14:textId="77777777" w:rsidR="00B15FD3" w:rsidRPr="003F7CA9" w:rsidRDefault="007E7006" w:rsidP="00B15FD3">
      <w:pPr>
        <w:pStyle w:val="NormalWeb"/>
        <w:numPr>
          <w:ilvl w:val="0"/>
          <w:numId w:val="21"/>
        </w:numPr>
        <w:contextualSpacing/>
        <w:rPr>
          <w:rFonts w:ascii="Century Gothic" w:hAnsi="Century Gothic" w:cs="Arial"/>
        </w:rPr>
      </w:pPr>
      <w:r w:rsidRPr="003F7CA9">
        <w:rPr>
          <w:rFonts w:ascii="Century Gothic" w:hAnsi="Century Gothic" w:cs="Arial"/>
        </w:rPr>
        <w:t xml:space="preserve">We strongly believe that it is not about where you come from but your passion and thirst for knowledge, and your dedication and commitment to learning that make the difference between success and failure, and we are determined to ensure that our children are given every chance to realise their full potential. </w:t>
      </w:r>
    </w:p>
    <w:p w14:paraId="54FB78CC" w14:textId="6C19B43A" w:rsidR="007E7006" w:rsidRPr="003F7CA9" w:rsidRDefault="007E7006" w:rsidP="00B15FD3">
      <w:pPr>
        <w:pStyle w:val="NormalWeb"/>
        <w:numPr>
          <w:ilvl w:val="0"/>
          <w:numId w:val="21"/>
        </w:numPr>
        <w:contextualSpacing/>
        <w:rPr>
          <w:rFonts w:ascii="Century Gothic" w:hAnsi="Century Gothic"/>
          <w:b/>
        </w:rPr>
      </w:pPr>
      <w:r w:rsidRPr="003F7CA9">
        <w:rPr>
          <w:rFonts w:ascii="Century Gothic" w:hAnsi="Century Gothic" w:cs="Arial"/>
        </w:rPr>
        <w:t xml:space="preserve">Pupil </w:t>
      </w:r>
      <w:r w:rsidR="00627F7B">
        <w:rPr>
          <w:rFonts w:ascii="Century Gothic" w:hAnsi="Century Gothic" w:cs="Arial"/>
        </w:rPr>
        <w:t>P</w:t>
      </w:r>
      <w:r w:rsidRPr="003F7CA9">
        <w:rPr>
          <w:rFonts w:ascii="Century Gothic" w:hAnsi="Century Gothic" w:cs="Arial"/>
        </w:rPr>
        <w:t xml:space="preserve">remium funding represents a significant proportion of our budget and this policy outlines how we will ensure it is spent to maximum effect. </w:t>
      </w:r>
    </w:p>
    <w:p w14:paraId="69285E63" w14:textId="77777777" w:rsidR="00E42ADC" w:rsidRPr="003F7CA9" w:rsidRDefault="00E42ADC" w:rsidP="002868B2">
      <w:pPr>
        <w:pStyle w:val="NormalWeb"/>
        <w:contextualSpacing/>
        <w:rPr>
          <w:rFonts w:ascii="Century Gothic" w:hAnsi="Century Gothic"/>
          <w:b/>
        </w:rPr>
      </w:pPr>
    </w:p>
    <w:p w14:paraId="4E55FE7A" w14:textId="77777777"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t xml:space="preserve">Context </w:t>
      </w:r>
    </w:p>
    <w:p w14:paraId="54107C64" w14:textId="77777777" w:rsidR="007E7006" w:rsidRPr="003F7CA9" w:rsidRDefault="007E7006" w:rsidP="002868B2">
      <w:pPr>
        <w:pStyle w:val="NormalWeb"/>
        <w:contextualSpacing/>
        <w:rPr>
          <w:rFonts w:ascii="Century Gothic" w:hAnsi="Century Gothic"/>
        </w:rPr>
      </w:pPr>
      <w:r w:rsidRPr="003F7CA9">
        <w:rPr>
          <w:rFonts w:ascii="Century Gothic" w:hAnsi="Century Gothic" w:cs="Arial"/>
        </w:rPr>
        <w:t xml:space="preserve">When making decisions about using pupil premium funding it is important to consider the context of the school and the subsequent challenges faced. Common barriers for FSM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t>
      </w:r>
    </w:p>
    <w:p w14:paraId="4CB9E23E" w14:textId="77777777" w:rsidR="00E42ADC" w:rsidRPr="003F7CA9" w:rsidRDefault="00E42ADC" w:rsidP="002868B2">
      <w:pPr>
        <w:pStyle w:val="NormalWeb"/>
        <w:contextualSpacing/>
        <w:rPr>
          <w:rFonts w:ascii="Century Gothic" w:hAnsi="Century Gothic"/>
          <w:b/>
        </w:rPr>
      </w:pPr>
    </w:p>
    <w:p w14:paraId="7566E063" w14:textId="77777777" w:rsidR="009A74D1" w:rsidRPr="003F7CA9" w:rsidRDefault="009A74D1" w:rsidP="003358FC">
      <w:pPr>
        <w:pStyle w:val="NormalWeb"/>
        <w:contextualSpacing/>
        <w:rPr>
          <w:rFonts w:ascii="Century Gothic" w:hAnsi="Century Gothic"/>
          <w:b/>
          <w:bCs/>
          <w:color w:val="000000" w:themeColor="text1"/>
        </w:rPr>
      </w:pPr>
      <w:bookmarkStart w:id="0" w:name="_Toc505596743"/>
      <w:bookmarkStart w:id="1" w:name="_Toc70507059"/>
    </w:p>
    <w:p w14:paraId="7AB18336" w14:textId="571C57F3" w:rsidR="00205D4C" w:rsidRPr="003F7CA9" w:rsidRDefault="00205D4C" w:rsidP="003358FC">
      <w:pPr>
        <w:pStyle w:val="NormalWeb"/>
        <w:contextualSpacing/>
        <w:rPr>
          <w:rFonts w:ascii="Century Gothic" w:hAnsi="Century Gothic"/>
          <w:sz w:val="24"/>
          <w:szCs w:val="24"/>
        </w:rPr>
      </w:pPr>
      <w:r w:rsidRPr="003F7CA9">
        <w:rPr>
          <w:rFonts w:ascii="Century Gothic" w:hAnsi="Century Gothic"/>
          <w:b/>
          <w:bCs/>
          <w:color w:val="000000" w:themeColor="text1"/>
          <w:sz w:val="24"/>
          <w:szCs w:val="24"/>
        </w:rPr>
        <w:t>Roles and responsibilities</w:t>
      </w:r>
      <w:bookmarkEnd w:id="0"/>
      <w:bookmarkEnd w:id="1"/>
    </w:p>
    <w:p w14:paraId="346793D3" w14:textId="28FBF06D" w:rsidR="00205D4C" w:rsidRPr="003F7CA9" w:rsidRDefault="00627F7B" w:rsidP="00205D4C">
      <w:pPr>
        <w:pStyle w:val="Subhead2"/>
        <w:rPr>
          <w:rFonts w:ascii="Century Gothic" w:hAnsi="Century Gothic"/>
          <w:color w:val="000000" w:themeColor="text1"/>
          <w:sz w:val="20"/>
          <w:szCs w:val="20"/>
          <w:lang w:val="en-GB" w:eastAsia="en-GB"/>
        </w:rPr>
      </w:pPr>
      <w:r>
        <w:rPr>
          <w:rFonts w:ascii="Century Gothic" w:hAnsi="Century Gothic"/>
          <w:color w:val="000000" w:themeColor="text1"/>
          <w:sz w:val="20"/>
          <w:szCs w:val="20"/>
          <w:lang w:val="en-GB" w:eastAsia="en-GB"/>
        </w:rPr>
        <w:t>Principal</w:t>
      </w:r>
      <w:r w:rsidR="00205D4C" w:rsidRPr="003F7CA9">
        <w:rPr>
          <w:rFonts w:ascii="Century Gothic" w:hAnsi="Century Gothic"/>
          <w:color w:val="000000" w:themeColor="text1"/>
          <w:sz w:val="20"/>
          <w:szCs w:val="20"/>
          <w:lang w:val="en-GB" w:eastAsia="en-GB"/>
        </w:rPr>
        <w:t xml:space="preserve"> and </w:t>
      </w:r>
      <w:r>
        <w:rPr>
          <w:rFonts w:ascii="Century Gothic" w:hAnsi="Century Gothic"/>
          <w:color w:val="000000" w:themeColor="text1"/>
          <w:sz w:val="20"/>
          <w:szCs w:val="20"/>
          <w:lang w:val="en-GB" w:eastAsia="en-GB"/>
        </w:rPr>
        <w:t>S</w:t>
      </w:r>
      <w:r w:rsidR="00205D4C" w:rsidRPr="003F7CA9">
        <w:rPr>
          <w:rFonts w:ascii="Century Gothic" w:hAnsi="Century Gothic"/>
          <w:color w:val="000000" w:themeColor="text1"/>
          <w:sz w:val="20"/>
          <w:szCs w:val="20"/>
          <w:lang w:val="en-GB" w:eastAsia="en-GB"/>
        </w:rPr>
        <w:t xml:space="preserve">enior </w:t>
      </w:r>
      <w:r>
        <w:rPr>
          <w:rFonts w:ascii="Century Gothic" w:hAnsi="Century Gothic"/>
          <w:color w:val="000000" w:themeColor="text1"/>
          <w:sz w:val="20"/>
          <w:szCs w:val="20"/>
          <w:lang w:val="en-GB" w:eastAsia="en-GB"/>
        </w:rPr>
        <w:t>L</w:t>
      </w:r>
      <w:r w:rsidR="00205D4C" w:rsidRPr="003F7CA9">
        <w:rPr>
          <w:rFonts w:ascii="Century Gothic" w:hAnsi="Century Gothic"/>
          <w:color w:val="000000" w:themeColor="text1"/>
          <w:sz w:val="20"/>
          <w:szCs w:val="20"/>
          <w:lang w:val="en-GB" w:eastAsia="en-GB"/>
        </w:rPr>
        <w:t xml:space="preserve">eadership </w:t>
      </w:r>
      <w:r>
        <w:rPr>
          <w:rFonts w:ascii="Century Gothic" w:hAnsi="Century Gothic"/>
          <w:color w:val="000000" w:themeColor="text1"/>
          <w:sz w:val="20"/>
          <w:szCs w:val="20"/>
          <w:lang w:val="en-GB" w:eastAsia="en-GB"/>
        </w:rPr>
        <w:t>T</w:t>
      </w:r>
      <w:r w:rsidR="00205D4C" w:rsidRPr="003F7CA9">
        <w:rPr>
          <w:rFonts w:ascii="Century Gothic" w:hAnsi="Century Gothic"/>
          <w:color w:val="000000" w:themeColor="text1"/>
          <w:sz w:val="20"/>
          <w:szCs w:val="20"/>
          <w:lang w:val="en-GB" w:eastAsia="en-GB"/>
        </w:rPr>
        <w:t>eam</w:t>
      </w:r>
    </w:p>
    <w:p w14:paraId="049EE51D" w14:textId="3B841482" w:rsidR="00205D4C" w:rsidRPr="003F7CA9" w:rsidRDefault="00205D4C" w:rsidP="00205D4C">
      <w:pPr>
        <w:rPr>
          <w:rFonts w:ascii="Century Gothic" w:hAnsi="Century Gothic"/>
          <w:sz w:val="20"/>
          <w:szCs w:val="20"/>
          <w:lang w:eastAsia="en-GB"/>
        </w:rPr>
      </w:pPr>
      <w:r w:rsidRPr="003F7CA9">
        <w:rPr>
          <w:rFonts w:ascii="Century Gothic" w:hAnsi="Century Gothic"/>
          <w:sz w:val="20"/>
          <w:szCs w:val="20"/>
          <w:lang w:eastAsia="en-GB"/>
        </w:rPr>
        <w:t xml:space="preserve">The </w:t>
      </w:r>
      <w:r w:rsidR="00627F7B">
        <w:rPr>
          <w:rFonts w:ascii="Century Gothic" w:hAnsi="Century Gothic"/>
          <w:sz w:val="20"/>
          <w:szCs w:val="20"/>
          <w:lang w:eastAsia="en-GB"/>
        </w:rPr>
        <w:t>Principal</w:t>
      </w:r>
      <w:r w:rsidRPr="003F7CA9">
        <w:rPr>
          <w:rFonts w:ascii="Century Gothic" w:hAnsi="Century Gothic"/>
          <w:sz w:val="20"/>
          <w:szCs w:val="20"/>
          <w:lang w:eastAsia="en-GB"/>
        </w:rPr>
        <w:t xml:space="preserve"> and </w:t>
      </w:r>
      <w:r w:rsidR="00627F7B">
        <w:rPr>
          <w:rFonts w:ascii="Century Gothic" w:hAnsi="Century Gothic"/>
          <w:sz w:val="20"/>
          <w:szCs w:val="20"/>
          <w:lang w:eastAsia="en-GB"/>
        </w:rPr>
        <w:t>S</w:t>
      </w:r>
      <w:r w:rsidRPr="003F7CA9">
        <w:rPr>
          <w:rFonts w:ascii="Century Gothic" w:hAnsi="Century Gothic"/>
          <w:sz w:val="20"/>
          <w:szCs w:val="20"/>
          <w:lang w:eastAsia="en-GB"/>
        </w:rPr>
        <w:t xml:space="preserve">enior </w:t>
      </w:r>
      <w:r w:rsidR="00627F7B">
        <w:rPr>
          <w:rFonts w:ascii="Century Gothic" w:hAnsi="Century Gothic"/>
          <w:sz w:val="20"/>
          <w:szCs w:val="20"/>
          <w:lang w:eastAsia="en-GB"/>
        </w:rPr>
        <w:t>L</w:t>
      </w:r>
      <w:r w:rsidRPr="003F7CA9">
        <w:rPr>
          <w:rFonts w:ascii="Century Gothic" w:hAnsi="Century Gothic"/>
          <w:sz w:val="20"/>
          <w:szCs w:val="20"/>
          <w:lang w:eastAsia="en-GB"/>
        </w:rPr>
        <w:t xml:space="preserve">eadership </w:t>
      </w:r>
      <w:r w:rsidR="00627F7B">
        <w:rPr>
          <w:rFonts w:ascii="Century Gothic" w:hAnsi="Century Gothic"/>
          <w:sz w:val="20"/>
          <w:szCs w:val="20"/>
          <w:lang w:eastAsia="en-GB"/>
        </w:rPr>
        <w:t>T</w:t>
      </w:r>
      <w:r w:rsidRPr="003F7CA9">
        <w:rPr>
          <w:rFonts w:ascii="Century Gothic" w:hAnsi="Century Gothic"/>
          <w:sz w:val="20"/>
          <w:szCs w:val="20"/>
          <w:lang w:eastAsia="en-GB"/>
        </w:rPr>
        <w:t>eam are responsible for:</w:t>
      </w:r>
    </w:p>
    <w:p w14:paraId="5EC84CBF" w14:textId="68516E26" w:rsidR="00205D4C" w:rsidRPr="003F7CA9" w:rsidRDefault="00205D4C" w:rsidP="003F7CA9">
      <w:pPr>
        <w:pStyle w:val="4Bulletedcopyblue"/>
        <w:numPr>
          <w:ilvl w:val="0"/>
          <w:numId w:val="24"/>
        </w:numPr>
        <w:ind w:left="851" w:hanging="606"/>
        <w:rPr>
          <w:rFonts w:ascii="Century Gothic" w:hAnsi="Century Gothic"/>
          <w:lang w:eastAsia="en-GB"/>
        </w:rPr>
      </w:pPr>
      <w:r w:rsidRPr="003F7CA9">
        <w:rPr>
          <w:rFonts w:ascii="Century Gothic" w:hAnsi="Century Gothic"/>
          <w:lang w:eastAsia="en-GB"/>
        </w:rPr>
        <w:t xml:space="preserve">Keeping this policy up to </w:t>
      </w:r>
      <w:r w:rsidR="005513A5" w:rsidRPr="003F7CA9">
        <w:rPr>
          <w:rFonts w:ascii="Century Gothic" w:hAnsi="Century Gothic"/>
          <w:lang w:eastAsia="en-GB"/>
        </w:rPr>
        <w:t>date and</w:t>
      </w:r>
      <w:r w:rsidRPr="003F7CA9">
        <w:rPr>
          <w:rFonts w:ascii="Century Gothic" w:hAnsi="Century Gothic"/>
          <w:lang w:eastAsia="en-GB"/>
        </w:rPr>
        <w:t xml:space="preserve"> ensuring that it is implemented across the school</w:t>
      </w:r>
      <w:r w:rsidR="00627F7B">
        <w:rPr>
          <w:rFonts w:ascii="Century Gothic" w:hAnsi="Century Gothic"/>
          <w:lang w:eastAsia="en-GB"/>
        </w:rPr>
        <w:t>.</w:t>
      </w:r>
    </w:p>
    <w:p w14:paraId="4535129A" w14:textId="5513929F" w:rsidR="00205D4C" w:rsidRPr="003F7CA9" w:rsidRDefault="00205D4C" w:rsidP="003F7CA9">
      <w:pPr>
        <w:pStyle w:val="4Bulletedcopyblue"/>
        <w:numPr>
          <w:ilvl w:val="0"/>
          <w:numId w:val="24"/>
        </w:numPr>
        <w:ind w:left="851" w:hanging="606"/>
        <w:rPr>
          <w:rFonts w:ascii="Century Gothic" w:hAnsi="Century Gothic"/>
          <w:lang w:eastAsia="en-GB"/>
        </w:rPr>
      </w:pPr>
      <w:r w:rsidRPr="003F7CA9">
        <w:rPr>
          <w:rFonts w:ascii="Century Gothic" w:hAnsi="Century Gothic"/>
          <w:lang w:eastAsia="en-GB"/>
        </w:rPr>
        <w:t>Ensuring that all school staff are aware of their role in raising the attainment of disadvantaged pupils and supporting pupils with parents in the armed forces</w:t>
      </w:r>
      <w:r w:rsidR="00627F7B">
        <w:rPr>
          <w:rFonts w:ascii="Century Gothic" w:hAnsi="Century Gothic"/>
          <w:lang w:eastAsia="en-GB"/>
        </w:rPr>
        <w:t>.</w:t>
      </w:r>
    </w:p>
    <w:p w14:paraId="20178845" w14:textId="16FB9487" w:rsidR="00205D4C" w:rsidRPr="003F7CA9" w:rsidRDefault="00205D4C" w:rsidP="003F7CA9">
      <w:pPr>
        <w:pStyle w:val="4Bulletedcopyblue"/>
        <w:numPr>
          <w:ilvl w:val="0"/>
          <w:numId w:val="24"/>
        </w:numPr>
        <w:ind w:left="851" w:hanging="606"/>
        <w:rPr>
          <w:rFonts w:ascii="Century Gothic" w:hAnsi="Century Gothic"/>
          <w:lang w:eastAsia="en-GB"/>
        </w:rPr>
      </w:pPr>
      <w:r w:rsidRPr="003F7CA9">
        <w:rPr>
          <w:rFonts w:ascii="Century Gothic" w:hAnsi="Century Gothic"/>
          <w:lang w:eastAsia="en-GB"/>
        </w:rPr>
        <w:t>Planning pupil premium spending and keeping this under constant review, using an evidence-based approach and working with virtual school heads where appropriate</w:t>
      </w:r>
      <w:r w:rsidR="005513A5">
        <w:rPr>
          <w:rFonts w:ascii="Century Gothic" w:hAnsi="Century Gothic"/>
          <w:lang w:eastAsia="en-GB"/>
        </w:rPr>
        <w:t>.</w:t>
      </w:r>
    </w:p>
    <w:p w14:paraId="41D38F3D" w14:textId="106F64E0" w:rsidR="00205D4C" w:rsidRPr="003F7CA9" w:rsidRDefault="00205D4C" w:rsidP="003F7CA9">
      <w:pPr>
        <w:pStyle w:val="4Bulletedcopyblue"/>
        <w:numPr>
          <w:ilvl w:val="0"/>
          <w:numId w:val="24"/>
        </w:numPr>
        <w:ind w:left="851" w:hanging="606"/>
        <w:rPr>
          <w:rFonts w:ascii="Century Gothic" w:hAnsi="Century Gothic"/>
          <w:lang w:eastAsia="en-GB"/>
        </w:rPr>
      </w:pPr>
      <w:r w:rsidRPr="003F7CA9">
        <w:rPr>
          <w:rFonts w:ascii="Century Gothic" w:hAnsi="Century Gothic"/>
          <w:lang w:eastAsia="en-GB"/>
        </w:rPr>
        <w:t>Monitoring the attainment and progress of pupils eligible for the pupil premium to assess the impact of the school’s use of the funding</w:t>
      </w:r>
      <w:r w:rsidR="005513A5">
        <w:rPr>
          <w:rFonts w:ascii="Century Gothic" w:hAnsi="Century Gothic"/>
          <w:lang w:eastAsia="en-GB"/>
        </w:rPr>
        <w:t>.</w:t>
      </w:r>
    </w:p>
    <w:p w14:paraId="6C2AFEA2" w14:textId="4C7DC806" w:rsidR="00205D4C" w:rsidRPr="003F7CA9" w:rsidRDefault="00205D4C" w:rsidP="003F7CA9">
      <w:pPr>
        <w:pStyle w:val="4Bulletedcopyblue"/>
        <w:numPr>
          <w:ilvl w:val="0"/>
          <w:numId w:val="24"/>
        </w:numPr>
        <w:ind w:left="851" w:hanging="606"/>
        <w:rPr>
          <w:rFonts w:ascii="Century Gothic" w:hAnsi="Century Gothic"/>
          <w:lang w:eastAsia="en-GB"/>
        </w:rPr>
      </w:pPr>
      <w:r w:rsidRPr="003F7CA9">
        <w:rPr>
          <w:rFonts w:ascii="Century Gothic" w:hAnsi="Century Gothic"/>
          <w:lang w:eastAsia="en-GB"/>
        </w:rPr>
        <w:t>Reporting on the impact of pupil premium spending to the governing board on an ongoing basis</w:t>
      </w:r>
      <w:r w:rsidR="005513A5">
        <w:rPr>
          <w:rFonts w:ascii="Century Gothic" w:hAnsi="Century Gothic"/>
          <w:lang w:eastAsia="en-GB"/>
        </w:rPr>
        <w:t>.</w:t>
      </w:r>
    </w:p>
    <w:p w14:paraId="2C880DFA" w14:textId="4B3AE0A2" w:rsidR="00205D4C" w:rsidRPr="003F7CA9" w:rsidRDefault="00205D4C" w:rsidP="003F7CA9">
      <w:pPr>
        <w:pStyle w:val="4Bulletedcopyblue"/>
        <w:numPr>
          <w:ilvl w:val="0"/>
          <w:numId w:val="24"/>
        </w:numPr>
        <w:ind w:left="851" w:hanging="606"/>
        <w:rPr>
          <w:rFonts w:ascii="Century Gothic" w:hAnsi="Century Gothic"/>
          <w:lang w:eastAsia="en-GB"/>
        </w:rPr>
      </w:pPr>
      <w:r w:rsidRPr="003F7CA9">
        <w:rPr>
          <w:rFonts w:ascii="Century Gothic" w:hAnsi="Century Gothic"/>
          <w:lang w:eastAsia="en-GB"/>
        </w:rPr>
        <w:t>Publishing information on the school’s use of the pupil premium on the school website, as required by our funding agreement and in line with guidance from the DfE</w:t>
      </w:r>
      <w:r w:rsidR="00FC3AA3">
        <w:rPr>
          <w:rFonts w:ascii="Century Gothic" w:hAnsi="Century Gothic"/>
          <w:lang w:eastAsia="en-GB"/>
        </w:rPr>
        <w:t>.</w:t>
      </w:r>
    </w:p>
    <w:p w14:paraId="7A8CF580" w14:textId="3CC70381" w:rsidR="00205D4C" w:rsidRPr="003F7CA9" w:rsidRDefault="00205D4C" w:rsidP="003F7CA9">
      <w:pPr>
        <w:pStyle w:val="4Bulletedcopyblue"/>
        <w:numPr>
          <w:ilvl w:val="0"/>
          <w:numId w:val="24"/>
        </w:numPr>
        <w:ind w:left="851" w:hanging="606"/>
        <w:rPr>
          <w:rFonts w:ascii="Century Gothic" w:hAnsi="Century Gothic"/>
          <w:lang w:eastAsia="en-GB"/>
        </w:rPr>
      </w:pPr>
      <w:r w:rsidRPr="003F7CA9">
        <w:rPr>
          <w:rFonts w:ascii="Century Gothic" w:hAnsi="Century Gothic"/>
          <w:lang w:eastAsia="en-GB"/>
        </w:rPr>
        <w:lastRenderedPageBreak/>
        <w:t>Providing relevant training for staff, as necessary, on supporting disadvantaged pupils and raising attainment</w:t>
      </w:r>
      <w:r w:rsidR="00B32E6D">
        <w:rPr>
          <w:rFonts w:ascii="Century Gothic" w:hAnsi="Century Gothic"/>
          <w:lang w:eastAsia="en-GB"/>
        </w:rPr>
        <w:t>.</w:t>
      </w:r>
    </w:p>
    <w:p w14:paraId="0CB32CDC" w14:textId="7DFF0D33" w:rsidR="00205D4C" w:rsidRPr="003F7CA9" w:rsidRDefault="00205D4C" w:rsidP="00205D4C">
      <w:pPr>
        <w:pStyle w:val="Subhead2"/>
        <w:rPr>
          <w:rFonts w:ascii="Century Gothic" w:hAnsi="Century Gothic"/>
          <w:color w:val="000000" w:themeColor="text1"/>
          <w:sz w:val="20"/>
          <w:szCs w:val="20"/>
          <w:lang w:val="en-GB" w:eastAsia="en-GB"/>
        </w:rPr>
      </w:pPr>
      <w:r w:rsidRPr="003F7CA9">
        <w:rPr>
          <w:rFonts w:ascii="Century Gothic" w:hAnsi="Century Gothic"/>
          <w:color w:val="000000" w:themeColor="text1"/>
          <w:sz w:val="20"/>
          <w:szCs w:val="20"/>
          <w:lang w:val="en-GB" w:eastAsia="en-GB"/>
        </w:rPr>
        <w:t>Governors</w:t>
      </w:r>
    </w:p>
    <w:p w14:paraId="50CCA30D" w14:textId="5C98C6A4" w:rsidR="00205D4C" w:rsidRPr="003F7CA9" w:rsidRDefault="00205D4C" w:rsidP="00205D4C">
      <w:pPr>
        <w:rPr>
          <w:rFonts w:ascii="Century Gothic" w:hAnsi="Century Gothic"/>
          <w:sz w:val="20"/>
          <w:szCs w:val="20"/>
          <w:lang w:eastAsia="en-GB"/>
        </w:rPr>
      </w:pPr>
      <w:r w:rsidRPr="003F7CA9">
        <w:rPr>
          <w:rFonts w:ascii="Century Gothic" w:hAnsi="Century Gothic"/>
          <w:sz w:val="20"/>
          <w:szCs w:val="20"/>
          <w:lang w:eastAsia="en-GB"/>
        </w:rPr>
        <w:t xml:space="preserve">The </w:t>
      </w:r>
      <w:r w:rsidR="00B32E6D">
        <w:rPr>
          <w:rFonts w:ascii="Century Gothic" w:hAnsi="Century Gothic"/>
          <w:sz w:val="20"/>
          <w:szCs w:val="20"/>
          <w:lang w:eastAsia="en-GB"/>
        </w:rPr>
        <w:t>G</w:t>
      </w:r>
      <w:r w:rsidRPr="003F7CA9">
        <w:rPr>
          <w:rFonts w:ascii="Century Gothic" w:hAnsi="Century Gothic"/>
          <w:sz w:val="20"/>
          <w:szCs w:val="20"/>
          <w:lang w:eastAsia="en-GB"/>
        </w:rPr>
        <w:t xml:space="preserve">overning </w:t>
      </w:r>
      <w:r w:rsidR="00B32E6D">
        <w:rPr>
          <w:rFonts w:ascii="Century Gothic" w:hAnsi="Century Gothic"/>
          <w:sz w:val="20"/>
          <w:szCs w:val="20"/>
          <w:lang w:eastAsia="en-GB"/>
        </w:rPr>
        <w:t>B</w:t>
      </w:r>
      <w:r w:rsidRPr="003F7CA9">
        <w:rPr>
          <w:rFonts w:ascii="Century Gothic" w:hAnsi="Century Gothic"/>
          <w:sz w:val="20"/>
          <w:szCs w:val="20"/>
          <w:lang w:eastAsia="en-GB"/>
        </w:rPr>
        <w:t>oard is responsible for:</w:t>
      </w:r>
    </w:p>
    <w:p w14:paraId="55980D3A" w14:textId="485D4DB2" w:rsidR="00205D4C" w:rsidRPr="003F7CA9" w:rsidRDefault="00205D4C" w:rsidP="003F7CA9">
      <w:pPr>
        <w:pStyle w:val="4Bulletedcopyblue"/>
        <w:numPr>
          <w:ilvl w:val="0"/>
          <w:numId w:val="23"/>
        </w:numPr>
        <w:ind w:left="709" w:hanging="425"/>
        <w:rPr>
          <w:rFonts w:ascii="Century Gothic" w:hAnsi="Century Gothic"/>
          <w:lang w:eastAsia="en-GB"/>
        </w:rPr>
      </w:pPr>
      <w:r w:rsidRPr="003F7CA9">
        <w:rPr>
          <w:rFonts w:ascii="Century Gothic" w:hAnsi="Century Gothic"/>
          <w:lang w:eastAsia="en-GB"/>
        </w:rPr>
        <w:t>Holding the</w:t>
      </w:r>
      <w:r w:rsidR="00B32E6D">
        <w:rPr>
          <w:rFonts w:ascii="Century Gothic" w:hAnsi="Century Gothic"/>
          <w:lang w:eastAsia="en-GB"/>
        </w:rPr>
        <w:t xml:space="preserve"> Principal</w:t>
      </w:r>
      <w:r w:rsidRPr="003F7CA9">
        <w:rPr>
          <w:rFonts w:ascii="Century Gothic" w:hAnsi="Century Gothic"/>
          <w:lang w:eastAsia="en-GB"/>
        </w:rPr>
        <w:t xml:space="preserve"> to account for the implementation of this policy</w:t>
      </w:r>
      <w:r w:rsidR="00B32E6D">
        <w:rPr>
          <w:rFonts w:ascii="Century Gothic" w:hAnsi="Century Gothic"/>
          <w:lang w:eastAsia="en-GB"/>
        </w:rPr>
        <w:t>.</w:t>
      </w:r>
    </w:p>
    <w:p w14:paraId="45404C4D" w14:textId="3E7A892B" w:rsidR="00205D4C" w:rsidRPr="003F7CA9" w:rsidRDefault="00205D4C" w:rsidP="003F7CA9">
      <w:pPr>
        <w:pStyle w:val="4Bulletedcopyblue"/>
        <w:numPr>
          <w:ilvl w:val="0"/>
          <w:numId w:val="23"/>
        </w:numPr>
        <w:ind w:left="709" w:hanging="425"/>
        <w:rPr>
          <w:rFonts w:ascii="Century Gothic" w:hAnsi="Century Gothic"/>
          <w:lang w:eastAsia="en-GB"/>
        </w:rPr>
      </w:pPr>
      <w:r w:rsidRPr="003F7CA9">
        <w:rPr>
          <w:rFonts w:ascii="Century Gothic" w:eastAsia="Arial" w:hAnsi="Century Gothic"/>
          <w:lang w:eastAsia="en-GB"/>
        </w:rPr>
        <w:t>Ensuring the school is using pupil premium funding appropriately, in line with the rules set out in the conditions of grant</w:t>
      </w:r>
      <w:r w:rsidR="00B32E6D">
        <w:rPr>
          <w:rFonts w:ascii="Century Gothic" w:eastAsia="Arial" w:hAnsi="Century Gothic"/>
          <w:lang w:eastAsia="en-GB"/>
        </w:rPr>
        <w:t>.</w:t>
      </w:r>
    </w:p>
    <w:p w14:paraId="4EBC04D5" w14:textId="77802EAF" w:rsidR="00205D4C" w:rsidRPr="003F7CA9" w:rsidRDefault="00205D4C" w:rsidP="003F7CA9">
      <w:pPr>
        <w:pStyle w:val="4Bulletedcopyblue"/>
        <w:numPr>
          <w:ilvl w:val="0"/>
          <w:numId w:val="23"/>
        </w:numPr>
        <w:ind w:left="709" w:hanging="425"/>
        <w:rPr>
          <w:rFonts w:ascii="Century Gothic" w:hAnsi="Century Gothic"/>
          <w:lang w:eastAsia="en-GB"/>
        </w:rPr>
      </w:pPr>
      <w:r w:rsidRPr="003F7CA9">
        <w:rPr>
          <w:rFonts w:ascii="Century Gothic" w:eastAsia="Arial" w:hAnsi="Century Gothic"/>
          <w:lang w:eastAsia="en-GB"/>
        </w:rPr>
        <w:t xml:space="preserve">Monitoring the attainment and progress of pupils eligible for the pupil premium, in conjunction with the </w:t>
      </w:r>
      <w:proofErr w:type="gramStart"/>
      <w:r w:rsidR="00B32E6D">
        <w:rPr>
          <w:rFonts w:ascii="Century Gothic" w:eastAsia="Arial" w:hAnsi="Century Gothic"/>
          <w:lang w:eastAsia="en-GB"/>
        </w:rPr>
        <w:t>Principal</w:t>
      </w:r>
      <w:proofErr w:type="gramEnd"/>
      <w:r w:rsidRPr="003F7CA9">
        <w:rPr>
          <w:rFonts w:ascii="Century Gothic" w:eastAsia="Arial" w:hAnsi="Century Gothic"/>
          <w:lang w:eastAsia="en-GB"/>
        </w:rPr>
        <w:t>, to assess the impact and effectiveness of the school’s use of the funding</w:t>
      </w:r>
      <w:r w:rsidR="00B32E6D">
        <w:rPr>
          <w:rFonts w:ascii="Century Gothic" w:eastAsia="Arial" w:hAnsi="Century Gothic"/>
          <w:lang w:eastAsia="en-GB"/>
        </w:rPr>
        <w:t xml:space="preserve">. </w:t>
      </w:r>
    </w:p>
    <w:p w14:paraId="1E123792" w14:textId="0B8BF579" w:rsidR="00205D4C" w:rsidRPr="003F7CA9" w:rsidRDefault="00205D4C" w:rsidP="003F7CA9">
      <w:pPr>
        <w:pStyle w:val="4Bulletedcopyblue"/>
        <w:numPr>
          <w:ilvl w:val="0"/>
          <w:numId w:val="23"/>
        </w:numPr>
        <w:ind w:left="709" w:hanging="425"/>
        <w:rPr>
          <w:rFonts w:ascii="Century Gothic" w:hAnsi="Century Gothic"/>
          <w:lang w:eastAsia="en-GB"/>
        </w:rPr>
      </w:pPr>
      <w:r w:rsidRPr="003F7CA9">
        <w:rPr>
          <w:rFonts w:ascii="Century Gothic" w:eastAsia="Arial" w:hAnsi="Century Gothic"/>
          <w:lang w:eastAsia="en-GB"/>
        </w:rPr>
        <w:t>Monitoring whether the school is ensuring value for money in its use of the pupil premium</w:t>
      </w:r>
      <w:r w:rsidR="00B32E6D">
        <w:rPr>
          <w:rFonts w:ascii="Century Gothic" w:eastAsia="Arial" w:hAnsi="Century Gothic"/>
          <w:lang w:eastAsia="en-GB"/>
        </w:rPr>
        <w:t>.</w:t>
      </w:r>
      <w:r w:rsidRPr="003F7CA9">
        <w:rPr>
          <w:rFonts w:ascii="Century Gothic" w:eastAsia="Arial" w:hAnsi="Century Gothic"/>
          <w:lang w:eastAsia="en-GB"/>
        </w:rPr>
        <w:t xml:space="preserve"> </w:t>
      </w:r>
    </w:p>
    <w:p w14:paraId="3BEAADDD" w14:textId="3D73DF64" w:rsidR="00205D4C" w:rsidRPr="003F7CA9" w:rsidRDefault="00205D4C" w:rsidP="003F7CA9">
      <w:pPr>
        <w:pStyle w:val="4Bulletedcopyblue"/>
        <w:numPr>
          <w:ilvl w:val="0"/>
          <w:numId w:val="23"/>
        </w:numPr>
        <w:ind w:left="709" w:hanging="425"/>
        <w:rPr>
          <w:rFonts w:ascii="Century Gothic" w:hAnsi="Century Gothic"/>
          <w:lang w:eastAsia="en-GB"/>
        </w:rPr>
      </w:pPr>
      <w:r w:rsidRPr="003F7CA9">
        <w:rPr>
          <w:rFonts w:ascii="Century Gothic" w:eastAsia="Arial" w:hAnsi="Century Gothic"/>
          <w:lang w:eastAsia="en-GB"/>
        </w:rPr>
        <w:t xml:space="preserve">Challenging the </w:t>
      </w:r>
      <w:r w:rsidR="00B32E6D">
        <w:rPr>
          <w:rFonts w:ascii="Century Gothic" w:eastAsia="Arial" w:hAnsi="Century Gothic"/>
          <w:lang w:eastAsia="en-GB"/>
        </w:rPr>
        <w:t>Principal</w:t>
      </w:r>
      <w:r w:rsidRPr="003F7CA9">
        <w:rPr>
          <w:rFonts w:ascii="Century Gothic" w:eastAsia="Arial" w:hAnsi="Century Gothic"/>
          <w:lang w:eastAsia="en-GB"/>
        </w:rPr>
        <w:t xml:space="preserve"> to use the pupil premium in the most effective way</w:t>
      </w:r>
      <w:r w:rsidR="00B32E6D">
        <w:rPr>
          <w:rFonts w:ascii="Century Gothic" w:eastAsia="Arial" w:hAnsi="Century Gothic"/>
          <w:lang w:eastAsia="en-GB"/>
        </w:rPr>
        <w:t>.</w:t>
      </w:r>
    </w:p>
    <w:p w14:paraId="351CB840" w14:textId="214DCB9B" w:rsidR="00205D4C" w:rsidRPr="003F7CA9" w:rsidRDefault="00205D4C" w:rsidP="003F7CA9">
      <w:pPr>
        <w:pStyle w:val="4Bulletedcopyblue"/>
        <w:numPr>
          <w:ilvl w:val="0"/>
          <w:numId w:val="23"/>
        </w:numPr>
        <w:ind w:left="709" w:hanging="425"/>
        <w:rPr>
          <w:rFonts w:ascii="Century Gothic" w:hAnsi="Century Gothic"/>
          <w:lang w:eastAsia="en-GB"/>
        </w:rPr>
      </w:pPr>
      <w:r w:rsidRPr="003F7CA9">
        <w:rPr>
          <w:rFonts w:ascii="Century Gothic" w:eastAsia="Arial" w:hAnsi="Century Gothic"/>
          <w:lang w:eastAsia="en-GB"/>
        </w:rPr>
        <w:t>Setting the school’s ethos and values around supporting disadvantaged members of the school community</w:t>
      </w:r>
      <w:r w:rsidR="00B32E6D">
        <w:rPr>
          <w:rFonts w:ascii="Century Gothic" w:eastAsia="Arial" w:hAnsi="Century Gothic"/>
          <w:lang w:eastAsia="en-GB"/>
        </w:rPr>
        <w:t>.</w:t>
      </w:r>
    </w:p>
    <w:p w14:paraId="29D5353C" w14:textId="0CED809B" w:rsidR="00205D4C" w:rsidRPr="003F7CA9" w:rsidRDefault="00205D4C" w:rsidP="00205D4C">
      <w:pPr>
        <w:pStyle w:val="Subhead2"/>
        <w:rPr>
          <w:rFonts w:ascii="Century Gothic" w:hAnsi="Century Gothic"/>
          <w:color w:val="000000" w:themeColor="text1"/>
          <w:sz w:val="20"/>
          <w:szCs w:val="20"/>
          <w:lang w:val="en-GB" w:eastAsia="en-GB"/>
        </w:rPr>
      </w:pPr>
      <w:r w:rsidRPr="003F7CA9">
        <w:rPr>
          <w:rFonts w:ascii="Century Gothic" w:hAnsi="Century Gothic"/>
          <w:color w:val="000000" w:themeColor="text1"/>
          <w:sz w:val="20"/>
          <w:szCs w:val="20"/>
          <w:lang w:val="en-GB" w:eastAsia="en-GB"/>
        </w:rPr>
        <w:t>Other school staff</w:t>
      </w:r>
    </w:p>
    <w:p w14:paraId="73680B4C" w14:textId="77777777" w:rsidR="00205D4C" w:rsidRPr="003F7CA9" w:rsidRDefault="00205D4C" w:rsidP="00205D4C">
      <w:pPr>
        <w:rPr>
          <w:rFonts w:ascii="Century Gothic" w:hAnsi="Century Gothic"/>
          <w:sz w:val="20"/>
          <w:szCs w:val="20"/>
          <w:lang w:eastAsia="en-GB"/>
        </w:rPr>
      </w:pPr>
      <w:r w:rsidRPr="003F7CA9">
        <w:rPr>
          <w:rFonts w:ascii="Century Gothic" w:hAnsi="Century Gothic"/>
          <w:sz w:val="20"/>
          <w:szCs w:val="20"/>
          <w:lang w:eastAsia="en-GB"/>
        </w:rPr>
        <w:t>All school staff are responsible for:</w:t>
      </w:r>
    </w:p>
    <w:p w14:paraId="79864DE7" w14:textId="4088CFB4" w:rsidR="00205D4C" w:rsidRPr="003F7CA9" w:rsidRDefault="00205D4C" w:rsidP="003F7CA9">
      <w:pPr>
        <w:pStyle w:val="4Bulletedcopyblue"/>
        <w:numPr>
          <w:ilvl w:val="0"/>
          <w:numId w:val="22"/>
        </w:numPr>
        <w:ind w:left="709" w:hanging="425"/>
        <w:rPr>
          <w:rFonts w:ascii="Century Gothic" w:hAnsi="Century Gothic"/>
        </w:rPr>
      </w:pPr>
      <w:r w:rsidRPr="003F7CA9">
        <w:rPr>
          <w:rFonts w:ascii="Century Gothic" w:hAnsi="Century Gothic"/>
        </w:rPr>
        <w:t>Implementing this policy on a day-to-day basis</w:t>
      </w:r>
      <w:r w:rsidR="00B32E6D">
        <w:rPr>
          <w:rFonts w:ascii="Century Gothic" w:hAnsi="Century Gothic"/>
        </w:rPr>
        <w:t>.</w:t>
      </w:r>
    </w:p>
    <w:p w14:paraId="30679B51" w14:textId="5B94F06D" w:rsidR="00205D4C" w:rsidRPr="003F7CA9" w:rsidRDefault="00205D4C" w:rsidP="003F7CA9">
      <w:pPr>
        <w:pStyle w:val="4Bulletedcopyblue"/>
        <w:numPr>
          <w:ilvl w:val="0"/>
          <w:numId w:val="22"/>
        </w:numPr>
        <w:ind w:left="709" w:hanging="425"/>
        <w:rPr>
          <w:rFonts w:ascii="Century Gothic" w:hAnsi="Century Gothic"/>
        </w:rPr>
      </w:pPr>
      <w:r w:rsidRPr="003F7CA9">
        <w:rPr>
          <w:rFonts w:ascii="Century Gothic" w:hAnsi="Century Gothic"/>
        </w:rPr>
        <w:t>Setting high expectations for all pupils, including those eligible for the pupil premium</w:t>
      </w:r>
      <w:r w:rsidR="00B32E6D">
        <w:rPr>
          <w:rFonts w:ascii="Century Gothic" w:hAnsi="Century Gothic"/>
        </w:rPr>
        <w:t>.</w:t>
      </w:r>
    </w:p>
    <w:p w14:paraId="11BE4AC5" w14:textId="7BD85CBC" w:rsidR="00205D4C" w:rsidRPr="003F7CA9" w:rsidRDefault="00205D4C" w:rsidP="003F7CA9">
      <w:pPr>
        <w:pStyle w:val="4Bulletedcopyblue"/>
        <w:numPr>
          <w:ilvl w:val="0"/>
          <w:numId w:val="22"/>
        </w:numPr>
        <w:ind w:left="709" w:hanging="425"/>
        <w:rPr>
          <w:rFonts w:ascii="Century Gothic" w:hAnsi="Century Gothic"/>
        </w:rPr>
      </w:pPr>
      <w:r w:rsidRPr="003F7CA9">
        <w:rPr>
          <w:rFonts w:ascii="Century Gothic" w:hAnsi="Century Gothic"/>
        </w:rPr>
        <w:t xml:space="preserve">Identifying pupils whose attainment is not improving in response to interventions funded by the pupil </w:t>
      </w:r>
      <w:proofErr w:type="gramStart"/>
      <w:r w:rsidRPr="003F7CA9">
        <w:rPr>
          <w:rFonts w:ascii="Century Gothic" w:hAnsi="Century Gothic"/>
        </w:rPr>
        <w:t>premium, and</w:t>
      </w:r>
      <w:proofErr w:type="gramEnd"/>
      <w:r w:rsidRPr="003F7CA9">
        <w:rPr>
          <w:rFonts w:ascii="Century Gothic" w:hAnsi="Century Gothic"/>
        </w:rPr>
        <w:t xml:space="preserve"> highlighting these individuals to the senior leadership team</w:t>
      </w:r>
      <w:r w:rsidR="00B32E6D">
        <w:rPr>
          <w:rFonts w:ascii="Century Gothic" w:hAnsi="Century Gothic"/>
        </w:rPr>
        <w:t>.</w:t>
      </w:r>
    </w:p>
    <w:p w14:paraId="66197F3C" w14:textId="0CABDE97" w:rsidR="008B1FE7" w:rsidRPr="000E7F43" w:rsidRDefault="00205D4C" w:rsidP="002868B2">
      <w:pPr>
        <w:pStyle w:val="4Bulletedcopyblue"/>
        <w:numPr>
          <w:ilvl w:val="0"/>
          <w:numId w:val="22"/>
        </w:numPr>
        <w:ind w:left="709" w:hanging="425"/>
        <w:rPr>
          <w:rFonts w:ascii="Century Gothic" w:hAnsi="Century Gothic"/>
        </w:rPr>
      </w:pPr>
      <w:r w:rsidRPr="003F7CA9">
        <w:rPr>
          <w:rFonts w:ascii="Century Gothic" w:hAnsi="Century Gothic"/>
        </w:rPr>
        <w:t>Sharing insights into effective practice with other school staf</w:t>
      </w:r>
      <w:r w:rsidR="000E7F43">
        <w:rPr>
          <w:rFonts w:ascii="Century Gothic" w:hAnsi="Century Gothic"/>
        </w:rPr>
        <w:t>f.</w:t>
      </w:r>
    </w:p>
    <w:p w14:paraId="74C17440" w14:textId="77777777" w:rsidR="00B371CD" w:rsidRPr="003F7CA9" w:rsidRDefault="00B371CD" w:rsidP="00B371CD">
      <w:pPr>
        <w:pStyle w:val="NormalWeb"/>
        <w:contextualSpacing/>
        <w:rPr>
          <w:rFonts w:ascii="Century Gothic" w:hAnsi="Century Gothic"/>
          <w:b/>
          <w:sz w:val="24"/>
          <w:szCs w:val="24"/>
        </w:rPr>
      </w:pPr>
      <w:r w:rsidRPr="003F7CA9">
        <w:rPr>
          <w:rFonts w:ascii="Century Gothic" w:hAnsi="Century Gothic"/>
          <w:b/>
          <w:sz w:val="24"/>
          <w:szCs w:val="24"/>
        </w:rPr>
        <w:t xml:space="preserve">Key Principles </w:t>
      </w:r>
    </w:p>
    <w:p w14:paraId="3C95C019" w14:textId="77777777" w:rsidR="00B371CD" w:rsidRPr="003F7CA9" w:rsidRDefault="00B371CD" w:rsidP="00B371CD">
      <w:pPr>
        <w:pStyle w:val="NormalWeb"/>
        <w:contextualSpacing/>
        <w:rPr>
          <w:rFonts w:ascii="Century Gothic" w:hAnsi="Century Gothic" w:cs="Arial"/>
        </w:rPr>
      </w:pPr>
      <w:r w:rsidRPr="003F7CA9">
        <w:rPr>
          <w:rFonts w:ascii="Century Gothic" w:hAnsi="Century Gothic" w:cs="Arial"/>
        </w:rPr>
        <w:t xml:space="preserve">By following the key principles below, we believe we can maximise the impact of our pupil premium spending. </w:t>
      </w:r>
    </w:p>
    <w:p w14:paraId="3E7EC0FA" w14:textId="77777777" w:rsidR="00B371CD" w:rsidRDefault="00B371CD" w:rsidP="002868B2">
      <w:pPr>
        <w:pStyle w:val="NormalWeb"/>
        <w:contextualSpacing/>
        <w:rPr>
          <w:rFonts w:ascii="Century Gothic" w:hAnsi="Century Gothic"/>
          <w:b/>
          <w:sz w:val="24"/>
          <w:szCs w:val="24"/>
        </w:rPr>
      </w:pPr>
    </w:p>
    <w:p w14:paraId="0C26E327" w14:textId="3AF75B85"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t xml:space="preserve">Building Belief </w:t>
      </w:r>
    </w:p>
    <w:p w14:paraId="4AE4FCCD" w14:textId="77777777" w:rsidR="007E7006" w:rsidRPr="003F7CA9" w:rsidRDefault="007E7006" w:rsidP="002868B2">
      <w:pPr>
        <w:pStyle w:val="NormalWeb"/>
        <w:contextualSpacing/>
        <w:rPr>
          <w:rFonts w:ascii="Century Gothic" w:hAnsi="Century Gothic"/>
        </w:rPr>
      </w:pPr>
      <w:r w:rsidRPr="003F7CA9">
        <w:rPr>
          <w:rFonts w:ascii="Century Gothic" w:hAnsi="Century Gothic" w:cs="Arial"/>
        </w:rPr>
        <w:t xml:space="preserve">We will provide a culture where: </w:t>
      </w:r>
    </w:p>
    <w:p w14:paraId="4DC30FB3" w14:textId="366AA204" w:rsidR="007E7006" w:rsidRPr="003F7CA9" w:rsidRDefault="007E7006" w:rsidP="002868B2">
      <w:pPr>
        <w:pStyle w:val="NormalWeb"/>
        <w:numPr>
          <w:ilvl w:val="0"/>
          <w:numId w:val="18"/>
        </w:numPr>
        <w:contextualSpacing/>
        <w:rPr>
          <w:rFonts w:ascii="Century Gothic" w:hAnsi="Century Gothic"/>
        </w:rPr>
      </w:pPr>
      <w:r w:rsidRPr="003F7CA9">
        <w:rPr>
          <w:rFonts w:ascii="Century Gothic" w:hAnsi="Century Gothic" w:cs="Arial"/>
        </w:rPr>
        <w:t>staff believe that there are “no limits” to what our children can achieve</w:t>
      </w:r>
      <w:r w:rsidR="00B32E6D">
        <w:rPr>
          <w:rFonts w:ascii="Century Gothic" w:hAnsi="Century Gothic" w:cs="Arial"/>
        </w:rPr>
        <w:t>.</w:t>
      </w:r>
      <w:r w:rsidRPr="003F7CA9">
        <w:rPr>
          <w:rFonts w:ascii="Century Gothic" w:hAnsi="Century Gothic" w:cs="Arial"/>
        </w:rPr>
        <w:t xml:space="preserve"> </w:t>
      </w:r>
    </w:p>
    <w:p w14:paraId="4F3E2DF4" w14:textId="33D647E6" w:rsidR="007E7006" w:rsidRPr="003F7CA9" w:rsidRDefault="007E7006" w:rsidP="002868B2">
      <w:pPr>
        <w:pStyle w:val="NormalWeb"/>
        <w:numPr>
          <w:ilvl w:val="0"/>
          <w:numId w:val="9"/>
        </w:numPr>
        <w:contextualSpacing/>
        <w:rPr>
          <w:rFonts w:ascii="Century Gothic" w:hAnsi="Century Gothic"/>
        </w:rPr>
      </w:pPr>
      <w:r w:rsidRPr="003F7CA9">
        <w:rPr>
          <w:rFonts w:ascii="Century Gothic" w:hAnsi="Century Gothic" w:cs="Arial"/>
        </w:rPr>
        <w:t>there are “no excuses” made for underperformance</w:t>
      </w:r>
      <w:r w:rsidR="00B32E6D">
        <w:rPr>
          <w:rFonts w:ascii="Century Gothic" w:hAnsi="Century Gothic" w:cs="Arial"/>
        </w:rPr>
        <w:t>.</w:t>
      </w:r>
      <w:r w:rsidRPr="003F7CA9">
        <w:rPr>
          <w:rFonts w:ascii="Century Gothic" w:hAnsi="Century Gothic" w:cs="Arial"/>
        </w:rPr>
        <w:t xml:space="preserve"> </w:t>
      </w:r>
    </w:p>
    <w:p w14:paraId="1F75C102" w14:textId="3E91113B" w:rsidR="007E7006" w:rsidRPr="003F7CA9" w:rsidRDefault="007E7006" w:rsidP="002868B2">
      <w:pPr>
        <w:pStyle w:val="NormalWeb"/>
        <w:numPr>
          <w:ilvl w:val="0"/>
          <w:numId w:val="9"/>
        </w:numPr>
        <w:contextualSpacing/>
        <w:rPr>
          <w:rFonts w:ascii="Century Gothic" w:hAnsi="Century Gothic"/>
        </w:rPr>
      </w:pPr>
      <w:r w:rsidRPr="003F7CA9">
        <w:rPr>
          <w:rFonts w:ascii="Century Gothic" w:hAnsi="Century Gothic" w:cs="Arial"/>
        </w:rPr>
        <w:t>staff adopt a “solution-focused” approach to overcoming barriers</w:t>
      </w:r>
      <w:r w:rsidR="00B32E6D">
        <w:rPr>
          <w:rFonts w:ascii="Century Gothic" w:hAnsi="Century Gothic" w:cs="Arial"/>
        </w:rPr>
        <w:t>.</w:t>
      </w:r>
      <w:r w:rsidRPr="003F7CA9">
        <w:rPr>
          <w:rFonts w:ascii="Century Gothic" w:hAnsi="Century Gothic" w:cs="Arial"/>
        </w:rPr>
        <w:t xml:space="preserve"> </w:t>
      </w:r>
    </w:p>
    <w:p w14:paraId="037A3BA1" w14:textId="5E4ED3A2" w:rsidR="007E7006" w:rsidRPr="003F7CA9" w:rsidRDefault="007E7006" w:rsidP="002868B2">
      <w:pPr>
        <w:pStyle w:val="NormalWeb"/>
        <w:numPr>
          <w:ilvl w:val="0"/>
          <w:numId w:val="9"/>
        </w:numPr>
        <w:contextualSpacing/>
        <w:rPr>
          <w:rFonts w:ascii="Century Gothic" w:hAnsi="Century Gothic"/>
        </w:rPr>
      </w:pPr>
      <w:r w:rsidRPr="003F7CA9">
        <w:rPr>
          <w:rFonts w:ascii="Century Gothic" w:hAnsi="Century Gothic" w:cs="Arial"/>
        </w:rPr>
        <w:t>staff support children to develop “growth” mindsets towards learning</w:t>
      </w:r>
      <w:r w:rsidR="00B32E6D">
        <w:rPr>
          <w:rFonts w:ascii="Century Gothic" w:hAnsi="Century Gothic" w:cs="Arial"/>
        </w:rPr>
        <w:t>.</w:t>
      </w:r>
      <w:r w:rsidRPr="003F7CA9">
        <w:rPr>
          <w:rFonts w:ascii="Century Gothic" w:hAnsi="Century Gothic" w:cs="Arial"/>
        </w:rPr>
        <w:t xml:space="preserve"> </w:t>
      </w:r>
    </w:p>
    <w:p w14:paraId="52F12B77" w14:textId="77777777" w:rsidR="00E42ADC" w:rsidRPr="003F7CA9" w:rsidRDefault="00E42ADC" w:rsidP="002868B2">
      <w:pPr>
        <w:pStyle w:val="NormalWeb"/>
        <w:contextualSpacing/>
        <w:rPr>
          <w:rFonts w:ascii="Century Gothic" w:hAnsi="Century Gothic"/>
          <w:b/>
        </w:rPr>
      </w:pPr>
    </w:p>
    <w:p w14:paraId="034E310F" w14:textId="77777777"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t xml:space="preserve">Analysing Data </w:t>
      </w:r>
    </w:p>
    <w:p w14:paraId="69BCCE4F" w14:textId="77777777" w:rsidR="007E7006" w:rsidRPr="003F7CA9" w:rsidRDefault="007E7006" w:rsidP="002868B2">
      <w:pPr>
        <w:pStyle w:val="NormalWeb"/>
        <w:ind w:left="720"/>
        <w:contextualSpacing/>
        <w:rPr>
          <w:rFonts w:ascii="Century Gothic" w:hAnsi="Century Gothic"/>
        </w:rPr>
      </w:pPr>
      <w:r w:rsidRPr="003F7CA9">
        <w:rPr>
          <w:rFonts w:ascii="Century Gothic" w:hAnsi="Century Gothic" w:cs="Arial"/>
        </w:rPr>
        <w:t xml:space="preserve">We will ensure that: </w:t>
      </w:r>
    </w:p>
    <w:p w14:paraId="0B439FF2" w14:textId="77777777" w:rsidR="007E7006" w:rsidRPr="003F7CA9" w:rsidRDefault="007E7006" w:rsidP="002868B2">
      <w:pPr>
        <w:pStyle w:val="NormalWeb"/>
        <w:numPr>
          <w:ilvl w:val="0"/>
          <w:numId w:val="10"/>
        </w:numPr>
        <w:contextualSpacing/>
        <w:rPr>
          <w:rFonts w:ascii="Century Gothic" w:hAnsi="Century Gothic"/>
        </w:rPr>
      </w:pPr>
      <w:r w:rsidRPr="003F7CA9">
        <w:rPr>
          <w:rFonts w:ascii="Century Gothic" w:hAnsi="Century Gothic" w:cs="Arial"/>
        </w:rPr>
        <w:t xml:space="preserve">All staff are involved in the analysis of data so that they are fully aware of strengths and weaknesses across the school </w:t>
      </w:r>
    </w:p>
    <w:p w14:paraId="720A5516" w14:textId="406B21BC" w:rsidR="00195590" w:rsidRPr="003F7CA9" w:rsidRDefault="007E7006" w:rsidP="00235A8B">
      <w:pPr>
        <w:pStyle w:val="NormalWeb"/>
        <w:numPr>
          <w:ilvl w:val="0"/>
          <w:numId w:val="10"/>
        </w:numPr>
        <w:contextualSpacing/>
        <w:rPr>
          <w:rFonts w:ascii="Century Gothic" w:hAnsi="Century Gothic"/>
        </w:rPr>
      </w:pPr>
      <w:r w:rsidRPr="003F7CA9">
        <w:rPr>
          <w:rFonts w:ascii="Century Gothic" w:hAnsi="Century Gothic" w:cs="Arial"/>
        </w:rPr>
        <w:t xml:space="preserve">We use research (e.g. </w:t>
      </w:r>
      <w:hyperlink r:id="rId18" w:history="1">
        <w:r w:rsidRPr="00FA1D2E">
          <w:rPr>
            <w:rStyle w:val="Hyperlink"/>
            <w:rFonts w:ascii="Century Gothic" w:hAnsi="Century Gothic" w:cs="Arial"/>
          </w:rPr>
          <w:t>Education Endowment Foundation Toolkit</w:t>
        </w:r>
      </w:hyperlink>
      <w:r w:rsidRPr="003F7CA9">
        <w:rPr>
          <w:rFonts w:ascii="Century Gothic" w:hAnsi="Century Gothic" w:cs="Arial"/>
        </w:rPr>
        <w:t>) to support us in determining the strategies that will be most effective</w:t>
      </w:r>
      <w:r w:rsidR="00195590" w:rsidRPr="003F7CA9">
        <w:rPr>
          <w:rFonts w:ascii="Century Gothic" w:hAnsi="Century Gothic" w:cs="Arial"/>
        </w:rPr>
        <w:t>.</w:t>
      </w:r>
    </w:p>
    <w:p w14:paraId="091D5A49" w14:textId="77777777" w:rsidR="00E42ADC" w:rsidRPr="003F7CA9" w:rsidRDefault="00E42ADC" w:rsidP="002868B2">
      <w:pPr>
        <w:pStyle w:val="NormalWeb"/>
        <w:contextualSpacing/>
        <w:rPr>
          <w:rFonts w:ascii="Century Gothic" w:hAnsi="Century Gothic"/>
          <w:b/>
        </w:rPr>
      </w:pPr>
    </w:p>
    <w:p w14:paraId="2439AC62" w14:textId="77777777" w:rsidR="00B371CD" w:rsidRDefault="00B371CD" w:rsidP="002868B2">
      <w:pPr>
        <w:pStyle w:val="NormalWeb"/>
        <w:contextualSpacing/>
        <w:rPr>
          <w:rFonts w:ascii="Century Gothic" w:hAnsi="Century Gothic"/>
          <w:b/>
          <w:sz w:val="24"/>
          <w:szCs w:val="24"/>
        </w:rPr>
      </w:pPr>
    </w:p>
    <w:p w14:paraId="62C15CD8" w14:textId="77777777" w:rsidR="00B371CD" w:rsidRDefault="00B371CD" w:rsidP="002868B2">
      <w:pPr>
        <w:pStyle w:val="NormalWeb"/>
        <w:contextualSpacing/>
        <w:rPr>
          <w:rFonts w:ascii="Century Gothic" w:hAnsi="Century Gothic"/>
          <w:b/>
          <w:sz w:val="24"/>
          <w:szCs w:val="24"/>
        </w:rPr>
      </w:pPr>
    </w:p>
    <w:p w14:paraId="20E0AD5F" w14:textId="77777777" w:rsidR="00B371CD" w:rsidRDefault="00B371CD" w:rsidP="002868B2">
      <w:pPr>
        <w:pStyle w:val="NormalWeb"/>
        <w:contextualSpacing/>
        <w:rPr>
          <w:rFonts w:ascii="Century Gothic" w:hAnsi="Century Gothic"/>
          <w:b/>
          <w:sz w:val="24"/>
          <w:szCs w:val="24"/>
        </w:rPr>
      </w:pPr>
    </w:p>
    <w:p w14:paraId="399E80AA" w14:textId="77777777" w:rsidR="00B371CD" w:rsidRDefault="00B371CD" w:rsidP="002868B2">
      <w:pPr>
        <w:pStyle w:val="NormalWeb"/>
        <w:contextualSpacing/>
        <w:rPr>
          <w:rFonts w:ascii="Century Gothic" w:hAnsi="Century Gothic"/>
          <w:b/>
          <w:sz w:val="24"/>
          <w:szCs w:val="24"/>
        </w:rPr>
      </w:pPr>
    </w:p>
    <w:p w14:paraId="6A3D6749" w14:textId="77777777" w:rsidR="00B371CD" w:rsidRDefault="00B371CD" w:rsidP="002868B2">
      <w:pPr>
        <w:pStyle w:val="NormalWeb"/>
        <w:contextualSpacing/>
        <w:rPr>
          <w:rFonts w:ascii="Century Gothic" w:hAnsi="Century Gothic"/>
          <w:b/>
          <w:sz w:val="24"/>
          <w:szCs w:val="24"/>
        </w:rPr>
      </w:pPr>
    </w:p>
    <w:p w14:paraId="17DB63F8" w14:textId="77777777" w:rsidR="00B371CD" w:rsidRDefault="00B371CD" w:rsidP="002868B2">
      <w:pPr>
        <w:pStyle w:val="NormalWeb"/>
        <w:contextualSpacing/>
        <w:rPr>
          <w:rFonts w:ascii="Century Gothic" w:hAnsi="Century Gothic"/>
          <w:b/>
          <w:sz w:val="24"/>
          <w:szCs w:val="24"/>
        </w:rPr>
      </w:pPr>
    </w:p>
    <w:p w14:paraId="75821E65" w14:textId="77777777" w:rsidR="00B371CD" w:rsidRDefault="00B371CD" w:rsidP="002868B2">
      <w:pPr>
        <w:pStyle w:val="NormalWeb"/>
        <w:contextualSpacing/>
        <w:rPr>
          <w:rFonts w:ascii="Century Gothic" w:hAnsi="Century Gothic"/>
          <w:b/>
          <w:sz w:val="24"/>
          <w:szCs w:val="24"/>
        </w:rPr>
      </w:pPr>
    </w:p>
    <w:p w14:paraId="559258A5" w14:textId="77777777" w:rsidR="00B371CD" w:rsidRDefault="00B371CD" w:rsidP="002868B2">
      <w:pPr>
        <w:pStyle w:val="NormalWeb"/>
        <w:contextualSpacing/>
        <w:rPr>
          <w:rFonts w:ascii="Century Gothic" w:hAnsi="Century Gothic"/>
          <w:b/>
          <w:sz w:val="24"/>
          <w:szCs w:val="24"/>
        </w:rPr>
      </w:pPr>
    </w:p>
    <w:p w14:paraId="25D3C276" w14:textId="1BD500F4"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lastRenderedPageBreak/>
        <w:t xml:space="preserve">Identification of Pupils </w:t>
      </w:r>
    </w:p>
    <w:p w14:paraId="0A034CA7" w14:textId="26C56422" w:rsidR="003F7CA9" w:rsidRPr="00B32E6D" w:rsidRDefault="008478B3" w:rsidP="00B32E6D">
      <w:pPr>
        <w:rPr>
          <w:rFonts w:ascii="Century Gothic" w:eastAsia="Arial" w:hAnsi="Century Gothic" w:cs="Arial"/>
          <w:sz w:val="20"/>
          <w:szCs w:val="20"/>
          <w:lang w:eastAsia="en-GB"/>
        </w:rPr>
      </w:pPr>
      <w:r w:rsidRPr="003F7CA9">
        <w:rPr>
          <w:rFonts w:ascii="Century Gothic" w:eastAsia="Arial" w:hAnsi="Century Gothic" w:cs="Arial"/>
          <w:sz w:val="20"/>
          <w:szCs w:val="20"/>
          <w:lang w:eastAsia="en-GB"/>
        </w:rPr>
        <w:t xml:space="preserve">The pupil premium is allocated to the school based on the number of eligible pupils in </w:t>
      </w:r>
      <w:r w:rsidR="00DB270E" w:rsidRPr="003F7CA9">
        <w:rPr>
          <w:rStyle w:val="1bodycopy10ptChar"/>
          <w:rFonts w:ascii="Century Gothic" w:hAnsi="Century Gothic"/>
          <w:szCs w:val="20"/>
        </w:rPr>
        <w:t xml:space="preserve">Reception to Year 6. </w:t>
      </w:r>
      <w:r w:rsidRPr="003F7CA9">
        <w:rPr>
          <w:rFonts w:ascii="Century Gothic" w:eastAsia="Arial" w:hAnsi="Century Gothic" w:cs="Arial"/>
          <w:sz w:val="20"/>
          <w:szCs w:val="20"/>
          <w:lang w:eastAsia="en-GB"/>
        </w:rPr>
        <w:t>Eligible pupils fall into the categories explained below.</w:t>
      </w:r>
      <w:r w:rsidRPr="003F7CA9">
        <w:rPr>
          <w:rFonts w:ascii="Century Gothic" w:hAnsi="Century Gothic"/>
          <w:sz w:val="20"/>
          <w:szCs w:val="20"/>
          <w:lang w:eastAsia="en-GB"/>
        </w:rPr>
        <w:t xml:space="preserve"> </w:t>
      </w:r>
    </w:p>
    <w:p w14:paraId="2F913E03" w14:textId="51D8ECDA" w:rsidR="00027AB7" w:rsidRPr="00027AB7" w:rsidRDefault="00027AB7" w:rsidP="00027AB7">
      <w:pPr>
        <w:spacing w:before="240" w:after="120"/>
        <w:rPr>
          <w:rFonts w:ascii="Century Gothic" w:eastAsia="MS Mincho" w:hAnsi="Century Gothic" w:cs="Times New Roman"/>
          <w:b/>
          <w:color w:val="000000" w:themeColor="text1"/>
          <w:sz w:val="20"/>
          <w:szCs w:val="20"/>
          <w:lang w:eastAsia="en-GB"/>
        </w:rPr>
      </w:pPr>
      <w:r w:rsidRPr="00027AB7">
        <w:rPr>
          <w:rFonts w:ascii="Century Gothic" w:eastAsia="MS Mincho" w:hAnsi="Century Gothic" w:cs="Times New Roman"/>
          <w:b/>
          <w:color w:val="000000" w:themeColor="text1"/>
          <w:sz w:val="20"/>
          <w:szCs w:val="20"/>
          <w:lang w:eastAsia="en-GB"/>
        </w:rPr>
        <w:t>Ever 6 free school meals</w:t>
      </w:r>
    </w:p>
    <w:p w14:paraId="7204C43D" w14:textId="54B4DC18" w:rsidR="00027AB7" w:rsidRPr="00027AB7" w:rsidRDefault="00027AB7" w:rsidP="00027AB7">
      <w:pPr>
        <w:spacing w:after="120"/>
        <w:rPr>
          <w:rFonts w:ascii="Century Gothic" w:eastAsia="MS Mincho" w:hAnsi="Century Gothic" w:cs="Times New Roman"/>
          <w:sz w:val="20"/>
          <w:szCs w:val="20"/>
          <w:lang w:val="en-US" w:eastAsia="en-GB"/>
        </w:rPr>
      </w:pPr>
      <w:r w:rsidRPr="00027AB7">
        <w:rPr>
          <w:rFonts w:ascii="Century Gothic" w:eastAsia="MS Mincho" w:hAnsi="Century Gothic" w:cs="Times New Roman"/>
          <w:sz w:val="20"/>
          <w:szCs w:val="20"/>
          <w:lang w:eastAsia="en-GB"/>
        </w:rPr>
        <w:t xml:space="preserve">Pupils recorded </w:t>
      </w:r>
      <w:r w:rsidRPr="00027AB7">
        <w:rPr>
          <w:rFonts w:ascii="Century Gothic" w:eastAsia="MS Mincho" w:hAnsi="Century Gothic" w:cs="Times New Roman"/>
          <w:sz w:val="20"/>
          <w:szCs w:val="20"/>
          <w:lang w:val="en-US" w:eastAsia="en-GB"/>
        </w:rPr>
        <w:t>in the most recent October school census who are known to have been</w:t>
      </w:r>
      <w:r w:rsidRPr="00027AB7">
        <w:rPr>
          <w:rFonts w:ascii="Century Gothic" w:eastAsia="MS Mincho" w:hAnsi="Century Gothic" w:cs="Times New Roman"/>
          <w:sz w:val="20"/>
          <w:szCs w:val="20"/>
          <w:lang w:eastAsia="en-GB"/>
        </w:rPr>
        <w:t xml:space="preserve"> eligible for free school meals at any</w:t>
      </w:r>
      <w:r w:rsidRPr="00027AB7">
        <w:rPr>
          <w:rFonts w:ascii="Century Gothic" w:eastAsia="MS Mincho" w:hAnsi="Century Gothic" w:cs="Times New Roman"/>
          <w:sz w:val="20"/>
          <w:szCs w:val="20"/>
          <w:lang w:val="en-US" w:eastAsia="en-GB"/>
        </w:rPr>
        <w:t xml:space="preserve"> point in the last 6 years (as determined by the DfE’s latest conditions of grant guidance). </w:t>
      </w:r>
    </w:p>
    <w:p w14:paraId="3BE95F7B" w14:textId="77777777" w:rsidR="00027AB7" w:rsidRPr="00027AB7" w:rsidRDefault="00027AB7" w:rsidP="00027AB7">
      <w:pPr>
        <w:spacing w:after="120"/>
        <w:rPr>
          <w:rFonts w:ascii="Century Gothic" w:eastAsia="MS Mincho" w:hAnsi="Century Gothic" w:cs="Times New Roman"/>
          <w:sz w:val="20"/>
          <w:szCs w:val="20"/>
          <w:lang w:val="en-US" w:eastAsia="en-GB"/>
        </w:rPr>
      </w:pPr>
      <w:r w:rsidRPr="00027AB7">
        <w:rPr>
          <w:rFonts w:ascii="Century Gothic" w:eastAsia="MS Mincho" w:hAnsi="Century Gothic" w:cs="Times New Roman"/>
          <w:sz w:val="20"/>
          <w:szCs w:val="20"/>
          <w:lang w:val="en-US" w:eastAsia="en-GB"/>
        </w:rPr>
        <w:t>This includes pupils first known to be eligible for free school meals in the most recent October census.</w:t>
      </w:r>
    </w:p>
    <w:p w14:paraId="0300CD53" w14:textId="77777777" w:rsidR="00027AB7" w:rsidRPr="00027AB7" w:rsidRDefault="00027AB7" w:rsidP="00027AB7">
      <w:pPr>
        <w:spacing w:after="120"/>
        <w:rPr>
          <w:rFonts w:ascii="Century Gothic" w:eastAsia="MS Mincho" w:hAnsi="Century Gothic" w:cs="Times New Roman"/>
          <w:sz w:val="20"/>
          <w:szCs w:val="20"/>
          <w:lang w:eastAsia="en-GB"/>
        </w:rPr>
      </w:pPr>
      <w:r w:rsidRPr="00027AB7">
        <w:rPr>
          <w:rFonts w:ascii="Century Gothic" w:eastAsia="MS Mincho" w:hAnsi="Century Gothic" w:cs="Times New Roman"/>
          <w:sz w:val="20"/>
          <w:szCs w:val="20"/>
          <w:lang w:eastAsia="en-GB"/>
        </w:rPr>
        <w:t>It does not include pupils who received universal infant free school meals but would not have otherwise received free lunches.</w:t>
      </w:r>
    </w:p>
    <w:p w14:paraId="4C240A40" w14:textId="3348E7E2" w:rsidR="00027AB7" w:rsidRPr="00027AB7" w:rsidRDefault="00027AB7" w:rsidP="00027AB7">
      <w:pPr>
        <w:spacing w:before="240" w:after="120"/>
        <w:rPr>
          <w:rFonts w:ascii="Century Gothic" w:eastAsia="MS Mincho" w:hAnsi="Century Gothic" w:cs="Times New Roman"/>
          <w:b/>
          <w:color w:val="000000" w:themeColor="text1"/>
          <w:sz w:val="20"/>
          <w:szCs w:val="20"/>
          <w:lang w:eastAsia="en-GB"/>
        </w:rPr>
      </w:pPr>
      <w:r w:rsidRPr="00027AB7">
        <w:rPr>
          <w:rFonts w:ascii="Century Gothic" w:eastAsia="MS Mincho" w:hAnsi="Century Gothic" w:cs="Times New Roman"/>
          <w:b/>
          <w:color w:val="000000" w:themeColor="text1"/>
          <w:sz w:val="20"/>
          <w:szCs w:val="20"/>
          <w:lang w:eastAsia="en-GB"/>
        </w:rPr>
        <w:t xml:space="preserve">Looked </w:t>
      </w:r>
      <w:r w:rsidR="008B46F5">
        <w:rPr>
          <w:rFonts w:ascii="Century Gothic" w:eastAsia="MS Mincho" w:hAnsi="Century Gothic" w:cs="Times New Roman"/>
          <w:b/>
          <w:color w:val="000000" w:themeColor="text1"/>
          <w:sz w:val="20"/>
          <w:szCs w:val="20"/>
          <w:lang w:eastAsia="en-GB"/>
        </w:rPr>
        <w:t>A</w:t>
      </w:r>
      <w:r w:rsidRPr="00027AB7">
        <w:rPr>
          <w:rFonts w:ascii="Century Gothic" w:eastAsia="MS Mincho" w:hAnsi="Century Gothic" w:cs="Times New Roman"/>
          <w:b/>
          <w:color w:val="000000" w:themeColor="text1"/>
          <w:sz w:val="20"/>
          <w:szCs w:val="20"/>
          <w:lang w:eastAsia="en-GB"/>
        </w:rPr>
        <w:t xml:space="preserve">fter </w:t>
      </w:r>
      <w:r w:rsidR="008B46F5">
        <w:rPr>
          <w:rFonts w:ascii="Century Gothic" w:eastAsia="MS Mincho" w:hAnsi="Century Gothic" w:cs="Times New Roman"/>
          <w:b/>
          <w:color w:val="000000" w:themeColor="text1"/>
          <w:sz w:val="20"/>
          <w:szCs w:val="20"/>
          <w:lang w:eastAsia="en-GB"/>
        </w:rPr>
        <w:t>C</w:t>
      </w:r>
      <w:r w:rsidRPr="00027AB7">
        <w:rPr>
          <w:rFonts w:ascii="Century Gothic" w:eastAsia="MS Mincho" w:hAnsi="Century Gothic" w:cs="Times New Roman"/>
          <w:b/>
          <w:color w:val="000000" w:themeColor="text1"/>
          <w:sz w:val="20"/>
          <w:szCs w:val="20"/>
          <w:lang w:eastAsia="en-GB"/>
        </w:rPr>
        <w:t>hildren</w:t>
      </w:r>
      <w:r w:rsidR="00804E0A">
        <w:rPr>
          <w:rFonts w:ascii="Century Gothic" w:eastAsia="MS Mincho" w:hAnsi="Century Gothic" w:cs="Times New Roman"/>
          <w:b/>
          <w:color w:val="000000" w:themeColor="text1"/>
          <w:sz w:val="20"/>
          <w:szCs w:val="20"/>
          <w:lang w:eastAsia="en-GB"/>
        </w:rPr>
        <w:t xml:space="preserve"> (LAC)</w:t>
      </w:r>
    </w:p>
    <w:p w14:paraId="4C0D5B61" w14:textId="77777777" w:rsidR="00DB270E" w:rsidRPr="003F7CA9" w:rsidRDefault="00027AB7" w:rsidP="00027AB7">
      <w:pPr>
        <w:spacing w:after="120"/>
        <w:rPr>
          <w:rFonts w:ascii="Century Gothic" w:eastAsia="MS Mincho" w:hAnsi="Century Gothic" w:cs="Times New Roman"/>
          <w:color w:val="000000" w:themeColor="text1"/>
          <w:sz w:val="20"/>
          <w:szCs w:val="20"/>
          <w:lang w:eastAsia="en-GB"/>
        </w:rPr>
      </w:pPr>
      <w:r w:rsidRPr="00027AB7">
        <w:rPr>
          <w:rFonts w:ascii="Century Gothic" w:eastAsia="MS Mincho" w:hAnsi="Century Gothic" w:cs="Times New Roman"/>
          <w:color w:val="000000" w:themeColor="text1"/>
          <w:sz w:val="20"/>
          <w:szCs w:val="20"/>
          <w:lang w:eastAsia="en-GB"/>
        </w:rPr>
        <w:t xml:space="preserve">Pupils who are in the care of, or provided with accommodation by, a local authority in England or Wales for at least 1 day. </w:t>
      </w:r>
    </w:p>
    <w:p w14:paraId="1DAA0A40" w14:textId="6DB1761E" w:rsidR="00027AB7" w:rsidRPr="00027AB7" w:rsidRDefault="00027AB7" w:rsidP="00027AB7">
      <w:pPr>
        <w:spacing w:after="120"/>
        <w:rPr>
          <w:rFonts w:ascii="Century Gothic" w:eastAsia="MS Mincho" w:hAnsi="Century Gothic" w:cs="Times New Roman"/>
          <w:color w:val="000000" w:themeColor="text1"/>
          <w:sz w:val="20"/>
          <w:szCs w:val="20"/>
          <w:lang w:eastAsia="en-GB"/>
        </w:rPr>
      </w:pPr>
      <w:r w:rsidRPr="00027AB7">
        <w:rPr>
          <w:rFonts w:ascii="Century Gothic" w:eastAsia="MS Mincho" w:hAnsi="Century Gothic" w:cs="Times New Roman"/>
          <w:color w:val="000000" w:themeColor="text1"/>
          <w:sz w:val="20"/>
          <w:szCs w:val="20"/>
          <w:lang w:eastAsia="en-GB"/>
        </w:rPr>
        <w:t xml:space="preserve">Allocations will be provisionally based on the children looked-after data return in March of the previous year, and then confirmed in December of the current year based on the children looked-after data return in March of the current year. </w:t>
      </w:r>
    </w:p>
    <w:p w14:paraId="1F57FA4A" w14:textId="4339295E" w:rsidR="00027AB7" w:rsidRPr="00027AB7" w:rsidRDefault="00027AB7" w:rsidP="00027AB7">
      <w:pPr>
        <w:spacing w:before="240" w:after="120"/>
        <w:rPr>
          <w:rFonts w:ascii="Century Gothic" w:eastAsia="MS Mincho" w:hAnsi="Century Gothic" w:cs="Times New Roman"/>
          <w:b/>
          <w:color w:val="000000" w:themeColor="text1"/>
          <w:sz w:val="20"/>
          <w:szCs w:val="20"/>
          <w:lang w:eastAsia="en-GB"/>
        </w:rPr>
      </w:pPr>
      <w:r w:rsidRPr="00027AB7">
        <w:rPr>
          <w:rFonts w:ascii="Century Gothic" w:eastAsia="MS Mincho" w:hAnsi="Century Gothic" w:cs="Times New Roman"/>
          <w:b/>
          <w:color w:val="000000" w:themeColor="text1"/>
          <w:sz w:val="20"/>
          <w:szCs w:val="20"/>
          <w:lang w:eastAsia="en-GB"/>
        </w:rPr>
        <w:t xml:space="preserve">Post-looked </w:t>
      </w:r>
      <w:r w:rsidR="008B46F5">
        <w:rPr>
          <w:rFonts w:ascii="Century Gothic" w:eastAsia="MS Mincho" w:hAnsi="Century Gothic" w:cs="Times New Roman"/>
          <w:b/>
          <w:color w:val="000000" w:themeColor="text1"/>
          <w:sz w:val="20"/>
          <w:szCs w:val="20"/>
          <w:lang w:eastAsia="en-GB"/>
        </w:rPr>
        <w:t>A</w:t>
      </w:r>
      <w:r w:rsidRPr="00027AB7">
        <w:rPr>
          <w:rFonts w:ascii="Century Gothic" w:eastAsia="MS Mincho" w:hAnsi="Century Gothic" w:cs="Times New Roman"/>
          <w:b/>
          <w:color w:val="000000" w:themeColor="text1"/>
          <w:sz w:val="20"/>
          <w:szCs w:val="20"/>
          <w:lang w:eastAsia="en-GB"/>
        </w:rPr>
        <w:t xml:space="preserve">fter </w:t>
      </w:r>
      <w:r w:rsidR="008B46F5">
        <w:rPr>
          <w:rFonts w:ascii="Century Gothic" w:eastAsia="MS Mincho" w:hAnsi="Century Gothic" w:cs="Times New Roman"/>
          <w:b/>
          <w:color w:val="000000" w:themeColor="text1"/>
          <w:sz w:val="20"/>
          <w:szCs w:val="20"/>
          <w:lang w:eastAsia="en-GB"/>
        </w:rPr>
        <w:t>C</w:t>
      </w:r>
      <w:r w:rsidRPr="00027AB7">
        <w:rPr>
          <w:rFonts w:ascii="Century Gothic" w:eastAsia="MS Mincho" w:hAnsi="Century Gothic" w:cs="Times New Roman"/>
          <w:b/>
          <w:color w:val="000000" w:themeColor="text1"/>
          <w:sz w:val="20"/>
          <w:szCs w:val="20"/>
          <w:lang w:eastAsia="en-GB"/>
        </w:rPr>
        <w:t xml:space="preserve">hildren </w:t>
      </w:r>
    </w:p>
    <w:p w14:paraId="0D29B5D6" w14:textId="359EC893" w:rsidR="00027AB7" w:rsidRPr="00027AB7" w:rsidRDefault="00027AB7" w:rsidP="00027AB7">
      <w:pPr>
        <w:spacing w:after="120"/>
        <w:rPr>
          <w:rFonts w:ascii="Century Gothic" w:eastAsia="MS Mincho" w:hAnsi="Century Gothic" w:cs="Times New Roman"/>
          <w:color w:val="000000" w:themeColor="text1"/>
          <w:sz w:val="20"/>
          <w:szCs w:val="20"/>
          <w:lang w:eastAsia="en-GB"/>
        </w:rPr>
      </w:pPr>
      <w:r w:rsidRPr="00027AB7">
        <w:rPr>
          <w:rFonts w:ascii="Century Gothic" w:eastAsia="MS Mincho" w:hAnsi="Century Gothic" w:cs="Times New Roman"/>
          <w:color w:val="000000" w:themeColor="text1"/>
          <w:sz w:val="20"/>
          <w:szCs w:val="20"/>
          <w:lang w:eastAsia="en-GB"/>
        </w:rPr>
        <w:t>Pupils recorded in the most recent October census who were looked after by an English or Welsh local authority immediately before being adopted, or who left local authority care on a special guardianship order or child arrangements order.</w:t>
      </w:r>
    </w:p>
    <w:p w14:paraId="4E18DFEF" w14:textId="168E3BD5" w:rsidR="00027AB7" w:rsidRPr="00027AB7" w:rsidRDefault="00027AB7" w:rsidP="00027AB7">
      <w:pPr>
        <w:spacing w:before="240" w:after="120"/>
        <w:rPr>
          <w:rFonts w:ascii="Century Gothic" w:eastAsia="MS Mincho" w:hAnsi="Century Gothic" w:cs="Times New Roman"/>
          <w:b/>
          <w:color w:val="000000" w:themeColor="text1"/>
          <w:sz w:val="20"/>
          <w:szCs w:val="20"/>
          <w:lang w:eastAsia="en-GB"/>
        </w:rPr>
      </w:pPr>
      <w:r w:rsidRPr="00027AB7">
        <w:rPr>
          <w:rFonts w:ascii="Century Gothic" w:eastAsia="MS Mincho" w:hAnsi="Century Gothic" w:cs="Times New Roman"/>
          <w:b/>
          <w:color w:val="000000" w:themeColor="text1"/>
          <w:sz w:val="20"/>
          <w:szCs w:val="20"/>
          <w:lang w:eastAsia="en-GB"/>
        </w:rPr>
        <w:t xml:space="preserve">Ever 6 </w:t>
      </w:r>
      <w:r w:rsidR="008B46F5">
        <w:rPr>
          <w:rFonts w:ascii="Century Gothic" w:eastAsia="MS Mincho" w:hAnsi="Century Gothic" w:cs="Times New Roman"/>
          <w:b/>
          <w:color w:val="000000" w:themeColor="text1"/>
          <w:sz w:val="20"/>
          <w:szCs w:val="20"/>
          <w:lang w:eastAsia="en-GB"/>
        </w:rPr>
        <w:t>S</w:t>
      </w:r>
      <w:r w:rsidRPr="00027AB7">
        <w:rPr>
          <w:rFonts w:ascii="Century Gothic" w:eastAsia="MS Mincho" w:hAnsi="Century Gothic" w:cs="Times New Roman"/>
          <w:b/>
          <w:color w:val="000000" w:themeColor="text1"/>
          <w:sz w:val="20"/>
          <w:szCs w:val="20"/>
          <w:lang w:eastAsia="en-GB"/>
        </w:rPr>
        <w:t xml:space="preserve">ervice </w:t>
      </w:r>
      <w:r w:rsidR="008B46F5">
        <w:rPr>
          <w:rFonts w:ascii="Century Gothic" w:eastAsia="MS Mincho" w:hAnsi="Century Gothic" w:cs="Times New Roman"/>
          <w:b/>
          <w:color w:val="000000" w:themeColor="text1"/>
          <w:sz w:val="20"/>
          <w:szCs w:val="20"/>
          <w:lang w:eastAsia="en-GB"/>
        </w:rPr>
        <w:t>C</w:t>
      </w:r>
      <w:r w:rsidRPr="00027AB7">
        <w:rPr>
          <w:rFonts w:ascii="Century Gothic" w:eastAsia="MS Mincho" w:hAnsi="Century Gothic" w:cs="Times New Roman"/>
          <w:b/>
          <w:color w:val="000000" w:themeColor="text1"/>
          <w:sz w:val="20"/>
          <w:szCs w:val="20"/>
          <w:lang w:eastAsia="en-GB"/>
        </w:rPr>
        <w:t>hildren</w:t>
      </w:r>
    </w:p>
    <w:p w14:paraId="4A3AF9AC" w14:textId="77777777" w:rsidR="00C04636" w:rsidRPr="003F7CA9" w:rsidRDefault="00027AB7" w:rsidP="00C04636">
      <w:pPr>
        <w:spacing w:after="120"/>
        <w:rPr>
          <w:rFonts w:ascii="Century Gothic" w:eastAsia="MS Mincho" w:hAnsi="Century Gothic" w:cs="Times New Roman"/>
          <w:sz w:val="18"/>
          <w:szCs w:val="22"/>
          <w:lang w:val="en-US" w:eastAsia="en-GB"/>
        </w:rPr>
      </w:pPr>
      <w:r w:rsidRPr="00027AB7">
        <w:rPr>
          <w:rFonts w:ascii="Century Gothic" w:eastAsia="MS Mincho" w:hAnsi="Century Gothic" w:cs="Times New Roman"/>
          <w:sz w:val="18"/>
          <w:szCs w:val="22"/>
          <w:lang w:eastAsia="en-GB"/>
        </w:rPr>
        <w:t>Pupils recorded in the most recent October census:</w:t>
      </w:r>
      <w:r w:rsidR="00C04636" w:rsidRPr="003F7CA9">
        <w:rPr>
          <w:rFonts w:ascii="Century Gothic" w:eastAsia="MS Mincho" w:hAnsi="Century Gothic" w:cs="Times New Roman"/>
          <w:sz w:val="18"/>
          <w:szCs w:val="22"/>
          <w:lang w:val="en-US" w:eastAsia="en-GB"/>
        </w:rPr>
        <w:t xml:space="preserve"> </w:t>
      </w:r>
      <w:r w:rsidRPr="00027AB7">
        <w:rPr>
          <w:rFonts w:ascii="Century Gothic" w:eastAsia="MS Mincho" w:hAnsi="Century Gothic" w:cs="Arial"/>
          <w:sz w:val="18"/>
          <w:szCs w:val="18"/>
          <w:lang w:val="en-US" w:eastAsia="en-GB"/>
        </w:rPr>
        <w:t>With a parent serving in the regular armed forces</w:t>
      </w:r>
      <w:r w:rsidR="00C04636" w:rsidRPr="003F7CA9">
        <w:rPr>
          <w:rFonts w:ascii="Century Gothic" w:eastAsia="MS Mincho" w:hAnsi="Century Gothic" w:cs="Times New Roman"/>
          <w:sz w:val="18"/>
          <w:szCs w:val="22"/>
          <w:lang w:val="en-US" w:eastAsia="en-GB"/>
        </w:rPr>
        <w:t xml:space="preserve">. </w:t>
      </w:r>
    </w:p>
    <w:p w14:paraId="629D653D" w14:textId="15041F0E" w:rsidR="00C04636" w:rsidRPr="003F7CA9" w:rsidRDefault="00027AB7" w:rsidP="00C04636">
      <w:pPr>
        <w:spacing w:after="120"/>
        <w:rPr>
          <w:rFonts w:ascii="Century Gothic" w:eastAsia="MS Mincho" w:hAnsi="Century Gothic" w:cs="Arial"/>
          <w:sz w:val="18"/>
          <w:szCs w:val="18"/>
          <w:lang w:val="en-US" w:eastAsia="en-GB"/>
        </w:rPr>
      </w:pPr>
      <w:r w:rsidRPr="00027AB7">
        <w:rPr>
          <w:rFonts w:ascii="Century Gothic" w:eastAsia="MS Mincho" w:hAnsi="Century Gothic" w:cs="Arial"/>
          <w:sz w:val="18"/>
          <w:szCs w:val="18"/>
          <w:lang w:val="en-US" w:eastAsia="en-GB"/>
        </w:rPr>
        <w:t>Who have been registered as a ‘service child’ in the school census at any point in the last 6 years (as determined by the DfE’s latest conditions of grant guidance), including those first recorded as such in the most recent October census</w:t>
      </w:r>
      <w:r w:rsidR="0037164A" w:rsidRPr="003F7CA9">
        <w:rPr>
          <w:rFonts w:ascii="Century Gothic" w:eastAsia="MS Mincho" w:hAnsi="Century Gothic" w:cs="Arial"/>
          <w:sz w:val="18"/>
          <w:szCs w:val="18"/>
          <w:lang w:val="en-US" w:eastAsia="en-GB"/>
        </w:rPr>
        <w:t>.</w:t>
      </w:r>
    </w:p>
    <w:p w14:paraId="0632080C" w14:textId="67A4C1D2" w:rsidR="00027AB7" w:rsidRPr="003F7CA9" w:rsidRDefault="00027AB7" w:rsidP="00C04636">
      <w:pPr>
        <w:spacing w:after="120"/>
        <w:rPr>
          <w:rFonts w:ascii="Century Gothic" w:eastAsia="MS Mincho" w:hAnsi="Century Gothic" w:cs="Times New Roman"/>
          <w:sz w:val="18"/>
          <w:szCs w:val="22"/>
          <w:lang w:eastAsia="en-GB"/>
        </w:rPr>
      </w:pPr>
      <w:r w:rsidRPr="00027AB7">
        <w:rPr>
          <w:rFonts w:ascii="Century Gothic" w:eastAsia="MS Mincho" w:hAnsi="Century Gothic" w:cs="Arial"/>
          <w:sz w:val="18"/>
          <w:szCs w:val="18"/>
          <w:lang w:val="en-US" w:eastAsia="en-GB"/>
        </w:rPr>
        <w:t xml:space="preserve">In receipt of a child pension from the Ministry of </w:t>
      </w:r>
      <w:proofErr w:type="spellStart"/>
      <w:r w:rsidR="002D3C30" w:rsidRPr="003F7CA9">
        <w:rPr>
          <w:rFonts w:ascii="Century Gothic" w:eastAsia="MS Mincho" w:hAnsi="Century Gothic" w:cs="Arial"/>
          <w:sz w:val="18"/>
          <w:szCs w:val="18"/>
          <w:lang w:val="en-US" w:eastAsia="en-GB"/>
        </w:rPr>
        <w:t>Defen</w:t>
      </w:r>
      <w:r w:rsidR="0037164A" w:rsidRPr="003F7CA9">
        <w:rPr>
          <w:rFonts w:ascii="Century Gothic" w:eastAsia="MS Mincho" w:hAnsi="Century Gothic" w:cs="Arial"/>
          <w:sz w:val="18"/>
          <w:szCs w:val="18"/>
          <w:lang w:val="en-US" w:eastAsia="en-GB"/>
        </w:rPr>
        <w:t>c</w:t>
      </w:r>
      <w:r w:rsidR="002D3C30" w:rsidRPr="003F7CA9">
        <w:rPr>
          <w:rFonts w:ascii="Century Gothic" w:eastAsia="MS Mincho" w:hAnsi="Century Gothic" w:cs="Arial"/>
          <w:sz w:val="18"/>
          <w:szCs w:val="18"/>
          <w:lang w:val="en-US" w:eastAsia="en-GB"/>
        </w:rPr>
        <w:t>e</w:t>
      </w:r>
      <w:proofErr w:type="spellEnd"/>
      <w:r w:rsidRPr="00027AB7">
        <w:rPr>
          <w:rFonts w:ascii="Century Gothic" w:eastAsia="MS Mincho" w:hAnsi="Century Gothic" w:cs="Arial"/>
          <w:sz w:val="18"/>
          <w:szCs w:val="18"/>
          <w:lang w:val="en-US" w:eastAsia="en-GB"/>
        </w:rPr>
        <w:t xml:space="preserve"> because one of their parents died while serving in the armed forces</w:t>
      </w:r>
    </w:p>
    <w:p w14:paraId="47D7DD77" w14:textId="5E553729" w:rsidR="007E7006" w:rsidRPr="003F7CA9" w:rsidRDefault="007E7006" w:rsidP="002868B2">
      <w:pPr>
        <w:pStyle w:val="NormalWeb"/>
        <w:contextualSpacing/>
        <w:rPr>
          <w:rFonts w:ascii="Century Gothic" w:hAnsi="Century Gothic"/>
          <w:b/>
          <w:bCs/>
          <w:color w:val="000000" w:themeColor="text1"/>
        </w:rPr>
      </w:pPr>
      <w:r w:rsidRPr="003F7CA9">
        <w:rPr>
          <w:rFonts w:ascii="Century Gothic" w:hAnsi="Century Gothic" w:cs="Arial"/>
          <w:b/>
          <w:bCs/>
          <w:color w:val="000000" w:themeColor="text1"/>
        </w:rPr>
        <w:t xml:space="preserve">We will ensure that: </w:t>
      </w:r>
    </w:p>
    <w:p w14:paraId="3F580BB3" w14:textId="2B853A73" w:rsidR="007E7006" w:rsidRPr="003F7CA9" w:rsidRDefault="007E7006" w:rsidP="002868B2">
      <w:pPr>
        <w:pStyle w:val="NormalWeb"/>
        <w:numPr>
          <w:ilvl w:val="0"/>
          <w:numId w:val="11"/>
        </w:numPr>
        <w:contextualSpacing/>
        <w:rPr>
          <w:rFonts w:ascii="Century Gothic" w:hAnsi="Century Gothic"/>
        </w:rPr>
      </w:pPr>
      <w:r w:rsidRPr="003F7CA9">
        <w:rPr>
          <w:rFonts w:ascii="Century Gothic" w:hAnsi="Century Gothic" w:cs="Arial"/>
        </w:rPr>
        <w:t>All teaching staff and support staff are involved in the analysis of data and identification of pupils</w:t>
      </w:r>
      <w:r w:rsidR="00F20180">
        <w:rPr>
          <w:rFonts w:ascii="Century Gothic" w:hAnsi="Century Gothic" w:cs="Arial"/>
        </w:rPr>
        <w:t>.</w:t>
      </w:r>
      <w:r w:rsidRPr="003F7CA9">
        <w:rPr>
          <w:rFonts w:ascii="Century Gothic" w:hAnsi="Century Gothic" w:cs="Arial"/>
        </w:rPr>
        <w:t xml:space="preserve"> </w:t>
      </w:r>
    </w:p>
    <w:p w14:paraId="2FC5BA54" w14:textId="312020BA" w:rsidR="007E7006" w:rsidRPr="003F7CA9" w:rsidRDefault="007E7006" w:rsidP="002868B2">
      <w:pPr>
        <w:pStyle w:val="NormalWeb"/>
        <w:numPr>
          <w:ilvl w:val="0"/>
          <w:numId w:val="11"/>
        </w:numPr>
        <w:contextualSpacing/>
        <w:rPr>
          <w:rFonts w:ascii="Century Gothic" w:hAnsi="Century Gothic"/>
        </w:rPr>
      </w:pPr>
      <w:r w:rsidRPr="003F7CA9">
        <w:rPr>
          <w:rFonts w:ascii="Century Gothic" w:hAnsi="Century Gothic" w:cs="Arial"/>
        </w:rPr>
        <w:t>All staff are aware of who pupil premium and vulnerable children are</w:t>
      </w:r>
      <w:r w:rsidR="00F20180">
        <w:rPr>
          <w:rFonts w:ascii="Century Gothic" w:hAnsi="Century Gothic" w:cs="Arial"/>
        </w:rPr>
        <w:t>.</w:t>
      </w:r>
      <w:r w:rsidRPr="003F7CA9">
        <w:rPr>
          <w:rFonts w:ascii="Century Gothic" w:hAnsi="Century Gothic" w:cs="Arial"/>
        </w:rPr>
        <w:t xml:space="preserve"> </w:t>
      </w:r>
    </w:p>
    <w:p w14:paraId="4F89FC5C" w14:textId="38944178" w:rsidR="007E7006" w:rsidRPr="003F7CA9" w:rsidRDefault="007E7006" w:rsidP="002868B2">
      <w:pPr>
        <w:pStyle w:val="NormalWeb"/>
        <w:numPr>
          <w:ilvl w:val="0"/>
          <w:numId w:val="11"/>
        </w:numPr>
        <w:contextualSpacing/>
        <w:rPr>
          <w:rFonts w:ascii="Century Gothic" w:hAnsi="Century Gothic"/>
        </w:rPr>
      </w:pPr>
      <w:r w:rsidRPr="003F7CA9">
        <w:rPr>
          <w:rFonts w:ascii="Century Gothic" w:hAnsi="Century Gothic" w:cs="Arial"/>
        </w:rPr>
        <w:t>All pupil premium children benefit from the funding, not just those who are underperforming</w:t>
      </w:r>
      <w:r w:rsidR="00F20180">
        <w:rPr>
          <w:rFonts w:ascii="Century Gothic" w:hAnsi="Century Gothic" w:cs="Arial"/>
        </w:rPr>
        <w:t>.</w:t>
      </w:r>
      <w:r w:rsidRPr="003F7CA9">
        <w:rPr>
          <w:rFonts w:ascii="Century Gothic" w:hAnsi="Century Gothic" w:cs="Arial"/>
        </w:rPr>
        <w:t xml:space="preserve"> </w:t>
      </w:r>
    </w:p>
    <w:p w14:paraId="7BA33913" w14:textId="2AA07C23" w:rsidR="007E7006" w:rsidRPr="003F7CA9" w:rsidRDefault="007E7006" w:rsidP="002868B2">
      <w:pPr>
        <w:pStyle w:val="NormalWeb"/>
        <w:numPr>
          <w:ilvl w:val="0"/>
          <w:numId w:val="11"/>
        </w:numPr>
        <w:contextualSpacing/>
        <w:rPr>
          <w:rFonts w:ascii="Century Gothic" w:hAnsi="Century Gothic"/>
        </w:rPr>
      </w:pPr>
      <w:r w:rsidRPr="003F7CA9">
        <w:rPr>
          <w:rFonts w:ascii="Century Gothic" w:hAnsi="Century Gothic" w:cs="Arial"/>
        </w:rPr>
        <w:t>Underachievement at all levels is targeted (not just lower attaining pupils)</w:t>
      </w:r>
      <w:r w:rsidR="00F20180">
        <w:rPr>
          <w:rFonts w:ascii="Century Gothic" w:hAnsi="Century Gothic" w:cs="Arial"/>
        </w:rPr>
        <w:t>.</w:t>
      </w:r>
      <w:r w:rsidRPr="003F7CA9">
        <w:rPr>
          <w:rFonts w:ascii="Century Gothic" w:hAnsi="Century Gothic" w:cs="Arial"/>
        </w:rPr>
        <w:t xml:space="preserve"> </w:t>
      </w:r>
    </w:p>
    <w:p w14:paraId="3FD17E12" w14:textId="6CF10614" w:rsidR="007E7006" w:rsidRPr="003F7CA9" w:rsidRDefault="007E7006" w:rsidP="002868B2">
      <w:pPr>
        <w:pStyle w:val="NormalWeb"/>
        <w:numPr>
          <w:ilvl w:val="0"/>
          <w:numId w:val="11"/>
        </w:numPr>
        <w:contextualSpacing/>
        <w:rPr>
          <w:rFonts w:ascii="Century Gothic" w:hAnsi="Century Gothic"/>
        </w:rPr>
      </w:pPr>
      <w:r w:rsidRPr="003F7CA9">
        <w:rPr>
          <w:rFonts w:ascii="Century Gothic" w:hAnsi="Century Gothic" w:cs="Arial"/>
        </w:rPr>
        <w:t>Children’s individual needs are considered carefully so that we provide support for those children who could be doing “even better if</w:t>
      </w:r>
      <w:proofErr w:type="gramStart"/>
      <w:r w:rsidRPr="003F7CA9">
        <w:rPr>
          <w:rFonts w:ascii="Century Gothic" w:hAnsi="Century Gothic" w:cs="Arial"/>
        </w:rPr>
        <w:t>.....</w:t>
      </w:r>
      <w:proofErr w:type="gramEnd"/>
      <w:r w:rsidRPr="003F7CA9">
        <w:rPr>
          <w:rFonts w:ascii="Century Gothic" w:hAnsi="Century Gothic" w:cs="Arial"/>
        </w:rPr>
        <w:t xml:space="preserve">” </w:t>
      </w:r>
    </w:p>
    <w:p w14:paraId="461D6521" w14:textId="77777777" w:rsidR="00E42ADC" w:rsidRPr="003F7CA9" w:rsidRDefault="00E42ADC" w:rsidP="002868B2">
      <w:pPr>
        <w:pStyle w:val="NormalWeb"/>
        <w:contextualSpacing/>
        <w:rPr>
          <w:rFonts w:ascii="Century Gothic" w:hAnsi="Century Gothic"/>
          <w:b/>
          <w:sz w:val="24"/>
          <w:szCs w:val="24"/>
        </w:rPr>
      </w:pPr>
    </w:p>
    <w:p w14:paraId="62DE4F3B" w14:textId="77777777"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t xml:space="preserve">Improving Day to Day Teaching </w:t>
      </w:r>
    </w:p>
    <w:p w14:paraId="05926A58" w14:textId="77777777" w:rsidR="007E7006" w:rsidRPr="003F7CA9" w:rsidRDefault="007E7006" w:rsidP="00DA47DB">
      <w:pPr>
        <w:pStyle w:val="NormalWeb"/>
        <w:contextualSpacing/>
        <w:rPr>
          <w:rFonts w:ascii="Century Gothic" w:hAnsi="Century Gothic"/>
        </w:rPr>
      </w:pPr>
      <w:r w:rsidRPr="003F7CA9">
        <w:rPr>
          <w:rFonts w:ascii="Century Gothic" w:hAnsi="Century Gothic" w:cs="Arial"/>
        </w:rPr>
        <w:t xml:space="preserve">We will continue to ensure that </w:t>
      </w:r>
      <w:r w:rsidRPr="003F7CA9">
        <w:rPr>
          <w:rFonts w:ascii="Century Gothic" w:hAnsi="Century Gothic"/>
        </w:rPr>
        <w:t xml:space="preserve">all </w:t>
      </w:r>
      <w:r w:rsidRPr="003F7CA9">
        <w:rPr>
          <w:rFonts w:ascii="Century Gothic" w:hAnsi="Century Gothic" w:cs="Arial"/>
        </w:rPr>
        <w:t xml:space="preserve">children across the school receive good teaching, with increasing percentages of outstanding teaching achieved by using our school leaders to: </w:t>
      </w:r>
    </w:p>
    <w:p w14:paraId="5D0678A0" w14:textId="77777777" w:rsidR="007E7006" w:rsidRPr="003F7CA9" w:rsidRDefault="007E7006" w:rsidP="002868B2">
      <w:pPr>
        <w:pStyle w:val="NormalWeb"/>
        <w:numPr>
          <w:ilvl w:val="0"/>
          <w:numId w:val="12"/>
        </w:numPr>
        <w:contextualSpacing/>
        <w:rPr>
          <w:rFonts w:ascii="Century Gothic" w:hAnsi="Century Gothic"/>
        </w:rPr>
      </w:pPr>
      <w:r w:rsidRPr="003F7CA9">
        <w:rPr>
          <w:rFonts w:ascii="Century Gothic" w:hAnsi="Century Gothic" w:cs="Arial"/>
        </w:rPr>
        <w:t xml:space="preserve">Set high expectations </w:t>
      </w:r>
    </w:p>
    <w:p w14:paraId="5C4E76FA" w14:textId="77777777" w:rsidR="007E7006" w:rsidRPr="003F7CA9" w:rsidRDefault="007E7006" w:rsidP="002868B2">
      <w:pPr>
        <w:pStyle w:val="NormalWeb"/>
        <w:numPr>
          <w:ilvl w:val="0"/>
          <w:numId w:val="12"/>
        </w:numPr>
        <w:contextualSpacing/>
        <w:rPr>
          <w:rFonts w:ascii="Century Gothic" w:hAnsi="Century Gothic"/>
        </w:rPr>
      </w:pPr>
      <w:r w:rsidRPr="003F7CA9">
        <w:rPr>
          <w:rFonts w:ascii="Century Gothic" w:hAnsi="Century Gothic" w:cs="Arial"/>
        </w:rPr>
        <w:t xml:space="preserve">Address any within-school variance </w:t>
      </w:r>
    </w:p>
    <w:p w14:paraId="49374164" w14:textId="77777777" w:rsidR="007E7006" w:rsidRPr="003F7CA9" w:rsidRDefault="007E7006" w:rsidP="002868B2">
      <w:pPr>
        <w:pStyle w:val="NormalWeb"/>
        <w:numPr>
          <w:ilvl w:val="0"/>
          <w:numId w:val="12"/>
        </w:numPr>
        <w:contextualSpacing/>
        <w:rPr>
          <w:rFonts w:ascii="Century Gothic" w:hAnsi="Century Gothic"/>
        </w:rPr>
      </w:pPr>
      <w:r w:rsidRPr="003F7CA9">
        <w:rPr>
          <w:rFonts w:ascii="Century Gothic" w:hAnsi="Century Gothic" w:cs="Arial"/>
        </w:rPr>
        <w:t xml:space="preserve">Ensure consistent implementation of the non-negotiables, </w:t>
      </w:r>
      <w:proofErr w:type="gramStart"/>
      <w:r w:rsidRPr="003F7CA9">
        <w:rPr>
          <w:rFonts w:ascii="Century Gothic" w:hAnsi="Century Gothic" w:cs="Arial"/>
        </w:rPr>
        <w:t>e.g.</w:t>
      </w:r>
      <w:proofErr w:type="gramEnd"/>
      <w:r w:rsidRPr="003F7CA9">
        <w:rPr>
          <w:rFonts w:ascii="Century Gothic" w:hAnsi="Century Gothic" w:cs="Arial"/>
        </w:rPr>
        <w:t xml:space="preserve"> marking and guided reading </w:t>
      </w:r>
    </w:p>
    <w:p w14:paraId="67D47ABC" w14:textId="77777777" w:rsidR="007E7006" w:rsidRPr="003F7CA9" w:rsidRDefault="007E7006" w:rsidP="002868B2">
      <w:pPr>
        <w:pStyle w:val="NormalWeb"/>
        <w:numPr>
          <w:ilvl w:val="0"/>
          <w:numId w:val="12"/>
        </w:numPr>
        <w:contextualSpacing/>
        <w:rPr>
          <w:rFonts w:ascii="Century Gothic" w:hAnsi="Century Gothic"/>
        </w:rPr>
      </w:pPr>
      <w:r w:rsidRPr="003F7CA9">
        <w:rPr>
          <w:rFonts w:ascii="Century Gothic" w:hAnsi="Century Gothic" w:cs="Arial"/>
        </w:rPr>
        <w:t xml:space="preserve">Share good practice within the school and draw on external expertise </w:t>
      </w:r>
    </w:p>
    <w:p w14:paraId="5D755D3B" w14:textId="77777777" w:rsidR="007E7006" w:rsidRPr="003F7CA9" w:rsidRDefault="007E7006" w:rsidP="002868B2">
      <w:pPr>
        <w:pStyle w:val="NormalWeb"/>
        <w:numPr>
          <w:ilvl w:val="0"/>
          <w:numId w:val="12"/>
        </w:numPr>
        <w:contextualSpacing/>
        <w:rPr>
          <w:rFonts w:ascii="Century Gothic" w:hAnsi="Century Gothic"/>
        </w:rPr>
      </w:pPr>
      <w:r w:rsidRPr="003F7CA9">
        <w:rPr>
          <w:rFonts w:ascii="Century Gothic" w:hAnsi="Century Gothic" w:cs="Arial"/>
        </w:rPr>
        <w:t xml:space="preserve">Provide high quality CPD </w:t>
      </w:r>
    </w:p>
    <w:p w14:paraId="7A867F97" w14:textId="77777777" w:rsidR="007E7006" w:rsidRPr="003F7CA9" w:rsidRDefault="007E7006" w:rsidP="002868B2">
      <w:pPr>
        <w:pStyle w:val="NormalWeb"/>
        <w:numPr>
          <w:ilvl w:val="0"/>
          <w:numId w:val="12"/>
        </w:numPr>
        <w:contextualSpacing/>
        <w:rPr>
          <w:rFonts w:ascii="Century Gothic" w:hAnsi="Century Gothic"/>
        </w:rPr>
      </w:pPr>
      <w:r w:rsidRPr="003F7CA9">
        <w:rPr>
          <w:rFonts w:ascii="Century Gothic" w:hAnsi="Century Gothic" w:cs="Arial"/>
        </w:rPr>
        <w:t xml:space="preserve">Improve assessment through joint levelling and moderation </w:t>
      </w:r>
    </w:p>
    <w:p w14:paraId="70BD8F2F" w14:textId="04B42C68" w:rsidR="00E42ADC" w:rsidRDefault="00E42ADC" w:rsidP="002868B2">
      <w:pPr>
        <w:pStyle w:val="NormalWeb"/>
        <w:contextualSpacing/>
        <w:rPr>
          <w:rFonts w:ascii="Century Gothic" w:hAnsi="Century Gothic"/>
          <w:b/>
        </w:rPr>
      </w:pPr>
    </w:p>
    <w:p w14:paraId="0F18499B" w14:textId="31CC7F26" w:rsidR="004D4053" w:rsidRDefault="004D4053" w:rsidP="002868B2">
      <w:pPr>
        <w:pStyle w:val="NormalWeb"/>
        <w:contextualSpacing/>
        <w:rPr>
          <w:rFonts w:ascii="Century Gothic" w:hAnsi="Century Gothic"/>
          <w:b/>
        </w:rPr>
      </w:pPr>
    </w:p>
    <w:p w14:paraId="0D36A55B" w14:textId="77777777" w:rsidR="004D4053" w:rsidRPr="003F7CA9" w:rsidRDefault="004D4053" w:rsidP="002868B2">
      <w:pPr>
        <w:pStyle w:val="NormalWeb"/>
        <w:contextualSpacing/>
        <w:rPr>
          <w:rFonts w:ascii="Century Gothic" w:hAnsi="Century Gothic"/>
          <w:b/>
        </w:rPr>
      </w:pPr>
    </w:p>
    <w:p w14:paraId="14D9B7EC" w14:textId="77777777"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lastRenderedPageBreak/>
        <w:t xml:space="preserve">Increasing learning time </w:t>
      </w:r>
    </w:p>
    <w:p w14:paraId="7F719A25" w14:textId="77777777" w:rsidR="007E7006" w:rsidRPr="003F7CA9" w:rsidRDefault="007E7006" w:rsidP="004D4053">
      <w:pPr>
        <w:pStyle w:val="NormalWeb"/>
        <w:contextualSpacing/>
        <w:rPr>
          <w:rFonts w:ascii="Century Gothic" w:hAnsi="Century Gothic"/>
        </w:rPr>
      </w:pPr>
      <w:r w:rsidRPr="003F7CA9">
        <w:rPr>
          <w:rFonts w:ascii="Century Gothic" w:hAnsi="Century Gothic" w:cs="Arial"/>
        </w:rPr>
        <w:t xml:space="preserve">We will maximise the time children have to make progress through: </w:t>
      </w:r>
    </w:p>
    <w:p w14:paraId="44336D3C" w14:textId="77777777" w:rsidR="007E7006" w:rsidRPr="003F7CA9" w:rsidRDefault="007E7006" w:rsidP="002868B2">
      <w:pPr>
        <w:pStyle w:val="NormalWeb"/>
        <w:numPr>
          <w:ilvl w:val="0"/>
          <w:numId w:val="13"/>
        </w:numPr>
        <w:contextualSpacing/>
        <w:rPr>
          <w:rFonts w:ascii="Century Gothic" w:hAnsi="Century Gothic"/>
        </w:rPr>
      </w:pPr>
      <w:r w:rsidRPr="003F7CA9">
        <w:rPr>
          <w:rFonts w:ascii="Century Gothic" w:hAnsi="Century Gothic" w:cs="Arial"/>
        </w:rPr>
        <w:t xml:space="preserve">Improving attendance and punctuality </w:t>
      </w:r>
    </w:p>
    <w:p w14:paraId="03F270F1" w14:textId="77777777" w:rsidR="007E7006" w:rsidRPr="003F7CA9" w:rsidRDefault="007E7006" w:rsidP="002868B2">
      <w:pPr>
        <w:pStyle w:val="NormalWeb"/>
        <w:numPr>
          <w:ilvl w:val="0"/>
          <w:numId w:val="13"/>
        </w:numPr>
        <w:contextualSpacing/>
        <w:rPr>
          <w:rFonts w:ascii="Century Gothic" w:hAnsi="Century Gothic"/>
        </w:rPr>
      </w:pPr>
      <w:r w:rsidRPr="003F7CA9">
        <w:rPr>
          <w:rFonts w:ascii="Century Gothic" w:hAnsi="Century Gothic" w:cs="Arial"/>
        </w:rPr>
        <w:t xml:space="preserve">Providing earlier intervention (KS1 and EYFS) </w:t>
      </w:r>
    </w:p>
    <w:p w14:paraId="06E36E60" w14:textId="35B5F3E4" w:rsidR="007E7006" w:rsidRPr="003F7CA9" w:rsidRDefault="007E7006" w:rsidP="002868B2">
      <w:pPr>
        <w:pStyle w:val="NormalWeb"/>
        <w:numPr>
          <w:ilvl w:val="0"/>
          <w:numId w:val="13"/>
        </w:numPr>
        <w:contextualSpacing/>
        <w:rPr>
          <w:rFonts w:ascii="Century Gothic" w:hAnsi="Century Gothic"/>
        </w:rPr>
      </w:pPr>
      <w:r w:rsidRPr="003F7CA9">
        <w:rPr>
          <w:rFonts w:ascii="Century Gothic" w:hAnsi="Century Gothic" w:cs="Arial"/>
        </w:rPr>
        <w:t xml:space="preserve">Extended learning out of school hours </w:t>
      </w:r>
      <w:r w:rsidR="00F41261" w:rsidRPr="003F7CA9">
        <w:rPr>
          <w:rFonts w:ascii="Century Gothic" w:hAnsi="Century Gothic" w:cs="Arial"/>
        </w:rPr>
        <w:t>e.g.</w:t>
      </w:r>
      <w:r w:rsidRPr="003F7CA9">
        <w:rPr>
          <w:rFonts w:ascii="Century Gothic" w:hAnsi="Century Gothic"/>
        </w:rPr>
        <w:t xml:space="preserve"> </w:t>
      </w:r>
      <w:r w:rsidRPr="003F7CA9">
        <w:rPr>
          <w:rFonts w:ascii="Century Gothic" w:hAnsi="Century Gothic" w:cs="Arial"/>
        </w:rPr>
        <w:t>Early mornings, after school and Saturdays</w:t>
      </w:r>
    </w:p>
    <w:p w14:paraId="332AE301" w14:textId="77777777" w:rsidR="00E42ADC" w:rsidRPr="003F7CA9" w:rsidRDefault="00E42ADC" w:rsidP="002868B2">
      <w:pPr>
        <w:pStyle w:val="NormalWeb"/>
        <w:contextualSpacing/>
        <w:rPr>
          <w:rFonts w:ascii="Century Gothic" w:hAnsi="Century Gothic"/>
          <w:b/>
        </w:rPr>
      </w:pPr>
    </w:p>
    <w:p w14:paraId="5E0DFB6A" w14:textId="77777777"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t xml:space="preserve">Individualising support </w:t>
      </w:r>
    </w:p>
    <w:p w14:paraId="59730798" w14:textId="77777777" w:rsidR="007E7006" w:rsidRPr="003F7CA9" w:rsidRDefault="007E7006" w:rsidP="002868B2">
      <w:pPr>
        <w:pStyle w:val="NormalWeb"/>
        <w:contextualSpacing/>
        <w:rPr>
          <w:rFonts w:ascii="Century Gothic" w:hAnsi="Century Gothic"/>
          <w:i/>
        </w:rPr>
      </w:pPr>
      <w:r w:rsidRPr="003F7CA9">
        <w:rPr>
          <w:rFonts w:ascii="Century Gothic" w:hAnsi="Century Gothic"/>
          <w:i/>
        </w:rPr>
        <w:t xml:space="preserve">“There’s no stigma attached to being in an intervention in this school. Everyone needs something, whatever that might be, and so they’re all getting something somewhere.” </w:t>
      </w:r>
    </w:p>
    <w:p w14:paraId="2CF73640" w14:textId="77777777" w:rsidR="007E7006" w:rsidRPr="003F7CA9" w:rsidRDefault="007E7006" w:rsidP="002868B2">
      <w:pPr>
        <w:pStyle w:val="NormalWeb"/>
        <w:contextualSpacing/>
        <w:rPr>
          <w:rFonts w:ascii="Century Gothic" w:hAnsi="Century Gothic"/>
        </w:rPr>
      </w:pPr>
      <w:r w:rsidRPr="003F7CA9">
        <w:rPr>
          <w:rFonts w:ascii="Century Gothic" w:hAnsi="Century Gothic" w:cs="Arial"/>
        </w:rPr>
        <w:t xml:space="preserve">We will ensure that the additional support we provide is effective by: </w:t>
      </w:r>
    </w:p>
    <w:p w14:paraId="22E8FB89" w14:textId="77777777" w:rsidR="007E7006" w:rsidRPr="003F7CA9" w:rsidRDefault="007E7006" w:rsidP="002868B2">
      <w:pPr>
        <w:pStyle w:val="NormalWeb"/>
        <w:numPr>
          <w:ilvl w:val="0"/>
          <w:numId w:val="14"/>
        </w:numPr>
        <w:contextualSpacing/>
        <w:rPr>
          <w:rFonts w:ascii="Century Gothic" w:hAnsi="Century Gothic"/>
        </w:rPr>
      </w:pPr>
      <w:r w:rsidRPr="003F7CA9">
        <w:rPr>
          <w:rFonts w:ascii="Century Gothic" w:hAnsi="Century Gothic" w:cs="Arial"/>
        </w:rPr>
        <w:t xml:space="preserve">Looking at the individual needs of each child and identifying barriers to learning </w:t>
      </w:r>
    </w:p>
    <w:p w14:paraId="5F0678C8" w14:textId="77777777" w:rsidR="007E7006" w:rsidRPr="003F7CA9" w:rsidRDefault="007E7006" w:rsidP="002868B2">
      <w:pPr>
        <w:pStyle w:val="NormalWeb"/>
        <w:numPr>
          <w:ilvl w:val="0"/>
          <w:numId w:val="14"/>
        </w:numPr>
        <w:contextualSpacing/>
        <w:rPr>
          <w:rFonts w:ascii="Century Gothic" w:hAnsi="Century Gothic"/>
        </w:rPr>
      </w:pPr>
      <w:r w:rsidRPr="003F7CA9">
        <w:rPr>
          <w:rFonts w:ascii="Century Gothic" w:hAnsi="Century Gothic" w:cs="Arial"/>
        </w:rPr>
        <w:t xml:space="preserve">Ensuring additional support staff and class teachers communicate regularly </w:t>
      </w:r>
    </w:p>
    <w:p w14:paraId="16546B79" w14:textId="77777777" w:rsidR="007E7006" w:rsidRPr="003F7CA9" w:rsidRDefault="007E7006" w:rsidP="002868B2">
      <w:pPr>
        <w:pStyle w:val="NormalWeb"/>
        <w:numPr>
          <w:ilvl w:val="0"/>
          <w:numId w:val="14"/>
        </w:numPr>
        <w:contextualSpacing/>
        <w:rPr>
          <w:rFonts w:ascii="Century Gothic" w:hAnsi="Century Gothic"/>
        </w:rPr>
      </w:pPr>
      <w:r w:rsidRPr="003F7CA9">
        <w:rPr>
          <w:rFonts w:ascii="Century Gothic" w:hAnsi="Century Gothic" w:cs="Arial"/>
        </w:rPr>
        <w:t xml:space="preserve">Using team leaders to provide high quality interventions across their phases </w:t>
      </w:r>
    </w:p>
    <w:p w14:paraId="3FABBA21" w14:textId="77777777" w:rsidR="007E7006" w:rsidRPr="003F7CA9" w:rsidRDefault="007E7006" w:rsidP="002868B2">
      <w:pPr>
        <w:pStyle w:val="NormalWeb"/>
        <w:numPr>
          <w:ilvl w:val="0"/>
          <w:numId w:val="14"/>
        </w:numPr>
        <w:contextualSpacing/>
        <w:rPr>
          <w:rFonts w:ascii="Century Gothic" w:hAnsi="Century Gothic"/>
        </w:rPr>
      </w:pPr>
      <w:r w:rsidRPr="003F7CA9">
        <w:rPr>
          <w:rFonts w:ascii="Century Gothic" w:hAnsi="Century Gothic" w:cs="Arial"/>
        </w:rPr>
        <w:t xml:space="preserve">Matching the skills of the support staff to the interventions they provide </w:t>
      </w:r>
    </w:p>
    <w:p w14:paraId="3A104E2B" w14:textId="77777777" w:rsidR="007E7006" w:rsidRPr="003F7CA9" w:rsidRDefault="007E7006" w:rsidP="002868B2">
      <w:pPr>
        <w:pStyle w:val="NormalWeb"/>
        <w:numPr>
          <w:ilvl w:val="0"/>
          <w:numId w:val="14"/>
        </w:numPr>
        <w:contextualSpacing/>
        <w:rPr>
          <w:rFonts w:ascii="Century Gothic" w:hAnsi="Century Gothic"/>
        </w:rPr>
      </w:pPr>
      <w:r w:rsidRPr="003F7CA9">
        <w:rPr>
          <w:rFonts w:ascii="Century Gothic" w:hAnsi="Century Gothic" w:cs="Arial"/>
        </w:rPr>
        <w:t xml:space="preserve">Working with other agencies to bring in additional expertise </w:t>
      </w:r>
      <w:r w:rsidRPr="003F7CA9">
        <w:rPr>
          <w:rFonts w:ascii="Century Gothic" w:hAnsi="Century Gothic"/>
        </w:rPr>
        <w:t xml:space="preserve"> </w:t>
      </w:r>
    </w:p>
    <w:p w14:paraId="1E939AB8" w14:textId="77777777" w:rsidR="007E7006" w:rsidRPr="003F7CA9" w:rsidRDefault="007E7006" w:rsidP="002868B2">
      <w:pPr>
        <w:pStyle w:val="NormalWeb"/>
        <w:numPr>
          <w:ilvl w:val="0"/>
          <w:numId w:val="14"/>
        </w:numPr>
        <w:contextualSpacing/>
        <w:rPr>
          <w:rFonts w:ascii="Century Gothic" w:hAnsi="Century Gothic"/>
        </w:rPr>
      </w:pPr>
      <w:r w:rsidRPr="003F7CA9">
        <w:rPr>
          <w:rFonts w:ascii="Century Gothic" w:hAnsi="Century Gothic" w:cs="Courier New"/>
        </w:rPr>
        <w:t xml:space="preserve">Developing parental </w:t>
      </w:r>
      <w:r w:rsidRPr="003F7CA9">
        <w:rPr>
          <w:rFonts w:ascii="Century Gothic" w:hAnsi="Century Gothic" w:cs="Arial"/>
          <w:color w:val="3A3A3A"/>
        </w:rPr>
        <w:t xml:space="preserve">support in order better support their children’s learning within the curriculum </w:t>
      </w:r>
      <w:r w:rsidRPr="003F7CA9">
        <w:rPr>
          <w:rFonts w:ascii="Century Gothic" w:hAnsi="Century Gothic" w:cs="Courier New"/>
        </w:rPr>
        <w:t xml:space="preserve">and </w:t>
      </w:r>
      <w:r w:rsidRPr="003F7CA9">
        <w:rPr>
          <w:rFonts w:ascii="Century Gothic" w:hAnsi="Century Gothic" w:cs="Arial"/>
          <w:color w:val="3A3A3A"/>
        </w:rPr>
        <w:t xml:space="preserve">to manage in times of crisis </w:t>
      </w:r>
    </w:p>
    <w:p w14:paraId="1FA3492E" w14:textId="77777777" w:rsidR="007E7006" w:rsidRPr="003F7CA9" w:rsidRDefault="007E7006" w:rsidP="002868B2">
      <w:pPr>
        <w:pStyle w:val="NormalWeb"/>
        <w:numPr>
          <w:ilvl w:val="0"/>
          <w:numId w:val="14"/>
        </w:numPr>
        <w:contextualSpacing/>
        <w:rPr>
          <w:rFonts w:ascii="Century Gothic" w:hAnsi="Century Gothic"/>
        </w:rPr>
      </w:pPr>
      <w:r w:rsidRPr="003F7CA9">
        <w:rPr>
          <w:rFonts w:ascii="Century Gothic" w:hAnsi="Century Gothic" w:cs="Arial"/>
        </w:rPr>
        <w:t>Tailoring interventions to the needs of the child (</w:t>
      </w:r>
      <w:proofErr w:type="gramStart"/>
      <w:r w:rsidRPr="003F7CA9">
        <w:rPr>
          <w:rFonts w:ascii="Century Gothic" w:hAnsi="Century Gothic" w:cs="Arial"/>
        </w:rPr>
        <w:t>e.g.</w:t>
      </w:r>
      <w:proofErr w:type="gramEnd"/>
      <w:r w:rsidRPr="003F7CA9">
        <w:rPr>
          <w:rFonts w:ascii="Century Gothic" w:hAnsi="Century Gothic" w:cs="Arial"/>
        </w:rPr>
        <w:t xml:space="preserve"> Targeted maths sessions in the afternoons for children who struggle in the main lesson) </w:t>
      </w:r>
    </w:p>
    <w:p w14:paraId="5FF1D820" w14:textId="13C116AF" w:rsidR="00326027" w:rsidRPr="003F7CA9" w:rsidRDefault="007E7006" w:rsidP="00172364">
      <w:pPr>
        <w:pStyle w:val="NormalWeb"/>
        <w:numPr>
          <w:ilvl w:val="0"/>
          <w:numId w:val="14"/>
        </w:numPr>
        <w:contextualSpacing/>
        <w:rPr>
          <w:rFonts w:ascii="Century Gothic" w:hAnsi="Century Gothic"/>
        </w:rPr>
      </w:pPr>
      <w:r w:rsidRPr="003F7CA9">
        <w:rPr>
          <w:rFonts w:ascii="Century Gothic" w:hAnsi="Century Gothic" w:cs="Arial"/>
        </w:rPr>
        <w:t>Recognising and building on children’s strengths to further boost confidence (</w:t>
      </w:r>
      <w:proofErr w:type="gramStart"/>
      <w:r w:rsidRPr="003F7CA9">
        <w:rPr>
          <w:rFonts w:ascii="Century Gothic" w:hAnsi="Century Gothic" w:cs="Arial"/>
        </w:rPr>
        <w:t>e.g.</w:t>
      </w:r>
      <w:proofErr w:type="gramEnd"/>
      <w:r w:rsidRPr="003F7CA9">
        <w:rPr>
          <w:rFonts w:ascii="Century Gothic" w:hAnsi="Century Gothic" w:cs="Arial"/>
        </w:rPr>
        <w:t xml:space="preserve"> arts, drama and language</w:t>
      </w:r>
    </w:p>
    <w:p w14:paraId="39923F63" w14:textId="74135B94" w:rsidR="00172364" w:rsidRPr="003F7CA9" w:rsidRDefault="00172364" w:rsidP="00172364">
      <w:pPr>
        <w:rPr>
          <w:rFonts w:ascii="Century Gothic" w:hAnsi="Century Gothic"/>
          <w:b/>
          <w:bCs/>
          <w:sz w:val="20"/>
          <w:szCs w:val="20"/>
          <w:lang w:eastAsia="en-GB"/>
        </w:rPr>
      </w:pPr>
      <w:r w:rsidRPr="003F7CA9">
        <w:rPr>
          <w:rFonts w:ascii="Century Gothic" w:hAnsi="Century Gothic"/>
          <w:b/>
          <w:bCs/>
          <w:sz w:val="20"/>
          <w:szCs w:val="20"/>
          <w:lang w:eastAsia="en-GB"/>
        </w:rPr>
        <w:t>Some further examples of how the school may use the grant include, but are not limited to:</w:t>
      </w:r>
    </w:p>
    <w:p w14:paraId="3B969103" w14:textId="77777777" w:rsidR="00172364" w:rsidRPr="003F7CA9" w:rsidRDefault="00172364" w:rsidP="00172364">
      <w:pPr>
        <w:pStyle w:val="4Bulletedcopyblue"/>
        <w:numPr>
          <w:ilvl w:val="0"/>
          <w:numId w:val="14"/>
        </w:numPr>
        <w:rPr>
          <w:rFonts w:ascii="Century Gothic" w:hAnsi="Century Gothic"/>
          <w:sz w:val="18"/>
          <w:szCs w:val="18"/>
        </w:rPr>
      </w:pPr>
      <w:r w:rsidRPr="003F7CA9">
        <w:rPr>
          <w:rFonts w:ascii="Century Gothic" w:hAnsi="Century Gothic"/>
          <w:sz w:val="18"/>
          <w:szCs w:val="18"/>
        </w:rPr>
        <w:t xml:space="preserve">Providing extra one-to-one or small-group support </w:t>
      </w:r>
    </w:p>
    <w:p w14:paraId="1A45EDA5" w14:textId="77777777" w:rsidR="00172364" w:rsidRPr="003F7CA9" w:rsidRDefault="00172364" w:rsidP="00172364">
      <w:pPr>
        <w:pStyle w:val="4Bulletedcopyblue"/>
        <w:numPr>
          <w:ilvl w:val="0"/>
          <w:numId w:val="14"/>
        </w:numPr>
        <w:rPr>
          <w:rFonts w:ascii="Century Gothic" w:hAnsi="Century Gothic"/>
          <w:sz w:val="18"/>
          <w:szCs w:val="18"/>
        </w:rPr>
      </w:pPr>
      <w:r w:rsidRPr="003F7CA9">
        <w:rPr>
          <w:rFonts w:ascii="Century Gothic" w:hAnsi="Century Gothic"/>
          <w:sz w:val="18"/>
          <w:szCs w:val="18"/>
        </w:rPr>
        <w:t xml:space="preserve">Employing extra teaching assistants </w:t>
      </w:r>
    </w:p>
    <w:p w14:paraId="07BA8659" w14:textId="77777777" w:rsidR="00172364" w:rsidRPr="003F7CA9" w:rsidRDefault="00172364" w:rsidP="00172364">
      <w:pPr>
        <w:pStyle w:val="4Bulletedcopyblue"/>
        <w:numPr>
          <w:ilvl w:val="0"/>
          <w:numId w:val="14"/>
        </w:numPr>
        <w:rPr>
          <w:rFonts w:ascii="Century Gothic" w:hAnsi="Century Gothic"/>
          <w:sz w:val="18"/>
          <w:szCs w:val="18"/>
        </w:rPr>
      </w:pPr>
      <w:r w:rsidRPr="003F7CA9">
        <w:rPr>
          <w:rFonts w:ascii="Century Gothic" w:hAnsi="Century Gothic"/>
          <w:sz w:val="18"/>
          <w:szCs w:val="18"/>
        </w:rPr>
        <w:t>Running catch-up sessions before or after school (for example, for children who need extra help with maths or literacy)</w:t>
      </w:r>
    </w:p>
    <w:p w14:paraId="19C0A8AD" w14:textId="77777777" w:rsidR="00172364" w:rsidRPr="003F7CA9" w:rsidRDefault="00172364" w:rsidP="00172364">
      <w:pPr>
        <w:pStyle w:val="4Bulletedcopyblue"/>
        <w:numPr>
          <w:ilvl w:val="0"/>
          <w:numId w:val="14"/>
        </w:numPr>
        <w:rPr>
          <w:rFonts w:ascii="Century Gothic" w:hAnsi="Century Gothic"/>
          <w:sz w:val="18"/>
          <w:szCs w:val="18"/>
        </w:rPr>
      </w:pPr>
      <w:r w:rsidRPr="003F7CA9">
        <w:rPr>
          <w:rFonts w:ascii="Century Gothic" w:hAnsi="Century Gothic"/>
          <w:sz w:val="18"/>
          <w:szCs w:val="18"/>
        </w:rPr>
        <w:t>Providing extra tuition where needed (for example, ahead of national assessments such as SATs)</w:t>
      </w:r>
    </w:p>
    <w:p w14:paraId="718FED5F" w14:textId="0F13AC00" w:rsidR="00172364" w:rsidRPr="003F7CA9" w:rsidRDefault="00172364" w:rsidP="00172364">
      <w:pPr>
        <w:pStyle w:val="NormalWeb"/>
        <w:numPr>
          <w:ilvl w:val="0"/>
          <w:numId w:val="14"/>
        </w:numPr>
        <w:contextualSpacing/>
        <w:rPr>
          <w:rFonts w:ascii="Century Gothic" w:hAnsi="Century Gothic"/>
        </w:rPr>
      </w:pPr>
      <w:r w:rsidRPr="003F7CA9">
        <w:rPr>
          <w:rFonts w:ascii="Century Gothic" w:hAnsi="Century Gothic"/>
          <w:sz w:val="18"/>
          <w:szCs w:val="18"/>
        </w:rPr>
        <w:t>Funding educational trips and visits</w:t>
      </w:r>
    </w:p>
    <w:p w14:paraId="0F536A9E" w14:textId="77777777" w:rsidR="00E42ADC" w:rsidRPr="003F7CA9" w:rsidRDefault="00E42ADC" w:rsidP="002868B2">
      <w:pPr>
        <w:pStyle w:val="NormalWeb"/>
        <w:contextualSpacing/>
        <w:rPr>
          <w:rFonts w:ascii="Century Gothic" w:hAnsi="Century Gothic" w:cs="Arial"/>
          <w:b/>
        </w:rPr>
      </w:pPr>
    </w:p>
    <w:p w14:paraId="38A160A8" w14:textId="77777777" w:rsidR="007E7006" w:rsidRPr="003F7CA9" w:rsidRDefault="007E7006" w:rsidP="002868B2">
      <w:pPr>
        <w:pStyle w:val="NormalWeb"/>
        <w:contextualSpacing/>
        <w:rPr>
          <w:rFonts w:ascii="Century Gothic" w:hAnsi="Century Gothic" w:cs="Arial"/>
          <w:b/>
          <w:sz w:val="24"/>
          <w:szCs w:val="24"/>
        </w:rPr>
      </w:pPr>
      <w:r w:rsidRPr="003F7CA9">
        <w:rPr>
          <w:rFonts w:ascii="Century Gothic" w:hAnsi="Century Gothic" w:cs="Arial"/>
          <w:b/>
          <w:sz w:val="24"/>
          <w:szCs w:val="24"/>
        </w:rPr>
        <w:t xml:space="preserve">Going the Extra Mile </w:t>
      </w:r>
    </w:p>
    <w:p w14:paraId="391AB18B" w14:textId="77777777" w:rsidR="00392E16" w:rsidRDefault="00392E16" w:rsidP="004D4053">
      <w:pPr>
        <w:pStyle w:val="NormalWeb"/>
        <w:contextualSpacing/>
        <w:rPr>
          <w:rFonts w:ascii="Century Gothic" w:hAnsi="Century Gothic" w:cs="Arial"/>
        </w:rPr>
      </w:pPr>
    </w:p>
    <w:p w14:paraId="2205E2D4" w14:textId="2D15D1B4" w:rsidR="007E7006" w:rsidRPr="003F7CA9" w:rsidRDefault="007E7006" w:rsidP="004D4053">
      <w:pPr>
        <w:pStyle w:val="NormalWeb"/>
        <w:contextualSpacing/>
        <w:rPr>
          <w:rFonts w:ascii="Century Gothic" w:hAnsi="Century Gothic" w:cs="Arial"/>
        </w:rPr>
      </w:pPr>
      <w:r w:rsidRPr="003F7CA9">
        <w:rPr>
          <w:rFonts w:ascii="Century Gothic" w:hAnsi="Century Gothic" w:cs="Arial"/>
        </w:rPr>
        <w:t xml:space="preserve">In our determination to ensure that </w:t>
      </w:r>
      <w:r w:rsidR="00291E4D">
        <w:rPr>
          <w:rFonts w:ascii="Century Gothic" w:hAnsi="Century Gothic" w:cs="Arial"/>
        </w:rPr>
        <w:t>‘</w:t>
      </w:r>
      <w:r w:rsidRPr="00392E16">
        <w:rPr>
          <w:rFonts w:ascii="Century Gothic" w:hAnsi="Century Gothic" w:cs="Arial"/>
          <w:b/>
          <w:bCs/>
        </w:rPr>
        <w:t>A</w:t>
      </w:r>
      <w:r w:rsidR="00291E4D" w:rsidRPr="00392E16">
        <w:rPr>
          <w:rFonts w:ascii="Century Gothic" w:hAnsi="Century Gothic" w:cs="Arial"/>
          <w:b/>
          <w:bCs/>
        </w:rPr>
        <w:t>ll</w:t>
      </w:r>
      <w:r w:rsidRPr="00392E16">
        <w:rPr>
          <w:rFonts w:ascii="Century Gothic" w:hAnsi="Century Gothic" w:cs="Arial"/>
          <w:b/>
          <w:bCs/>
        </w:rPr>
        <w:t xml:space="preserve"> </w:t>
      </w:r>
      <w:r w:rsidR="00291E4D" w:rsidRPr="00392E16">
        <w:rPr>
          <w:rFonts w:ascii="Century Gothic" w:hAnsi="Century Gothic" w:cs="Arial"/>
          <w:b/>
          <w:bCs/>
        </w:rPr>
        <w:t>C</w:t>
      </w:r>
      <w:r w:rsidRPr="00392E16">
        <w:rPr>
          <w:rFonts w:ascii="Century Gothic" w:hAnsi="Century Gothic" w:cs="Arial"/>
          <w:b/>
          <w:bCs/>
        </w:rPr>
        <w:t xml:space="preserve">hildren </w:t>
      </w:r>
      <w:r w:rsidR="00291E4D" w:rsidRPr="00392E16">
        <w:rPr>
          <w:rFonts w:ascii="Century Gothic" w:hAnsi="Century Gothic" w:cs="Arial"/>
          <w:b/>
          <w:bCs/>
        </w:rPr>
        <w:t>S</w:t>
      </w:r>
      <w:r w:rsidRPr="00392E16">
        <w:rPr>
          <w:rFonts w:ascii="Century Gothic" w:hAnsi="Century Gothic" w:cs="Arial"/>
          <w:b/>
          <w:bCs/>
        </w:rPr>
        <w:t>ucceed</w:t>
      </w:r>
      <w:r w:rsidR="00291E4D">
        <w:rPr>
          <w:rFonts w:ascii="Century Gothic" w:hAnsi="Century Gothic" w:cs="Arial"/>
        </w:rPr>
        <w:t>’</w:t>
      </w:r>
      <w:r w:rsidRPr="003F7CA9">
        <w:rPr>
          <w:rFonts w:ascii="Century Gothic" w:hAnsi="Century Gothic" w:cs="Arial"/>
        </w:rPr>
        <w:t xml:space="preserve"> we recognise the need for and are committed to providing completely individualised interventions for set periods of time to support children in times of crisis. </w:t>
      </w:r>
    </w:p>
    <w:p w14:paraId="0E2DED4B" w14:textId="77777777" w:rsidR="00E42ADC" w:rsidRPr="003F7CA9" w:rsidRDefault="00E42ADC" w:rsidP="002868B2">
      <w:pPr>
        <w:pStyle w:val="NormalWeb"/>
        <w:contextualSpacing/>
        <w:rPr>
          <w:rFonts w:ascii="Century Gothic" w:hAnsi="Century Gothic" w:cs="Arial"/>
          <w:b/>
        </w:rPr>
      </w:pPr>
    </w:p>
    <w:p w14:paraId="56DB91AB" w14:textId="77777777" w:rsidR="007E7006" w:rsidRPr="003F7CA9" w:rsidRDefault="007E7006" w:rsidP="002868B2">
      <w:pPr>
        <w:pStyle w:val="NormalWeb"/>
        <w:contextualSpacing/>
        <w:rPr>
          <w:rFonts w:ascii="Century Gothic" w:hAnsi="Century Gothic" w:cs="Arial"/>
          <w:b/>
          <w:sz w:val="24"/>
          <w:szCs w:val="24"/>
        </w:rPr>
      </w:pPr>
      <w:r w:rsidRPr="003F7CA9">
        <w:rPr>
          <w:rFonts w:ascii="Century Gothic" w:hAnsi="Century Gothic" w:cs="Arial"/>
          <w:b/>
          <w:sz w:val="24"/>
          <w:szCs w:val="24"/>
        </w:rPr>
        <w:t xml:space="preserve">Monitoring and Evaluation </w:t>
      </w:r>
    </w:p>
    <w:p w14:paraId="40701EDE" w14:textId="77777777" w:rsidR="007E7006" w:rsidRPr="003F7CA9" w:rsidRDefault="007E7006" w:rsidP="002868B2">
      <w:pPr>
        <w:pStyle w:val="NormalWeb"/>
        <w:ind w:left="720"/>
        <w:contextualSpacing/>
        <w:rPr>
          <w:rFonts w:ascii="Century Gothic" w:hAnsi="Century Gothic" w:cs="Arial"/>
        </w:rPr>
      </w:pPr>
      <w:r w:rsidRPr="003F7CA9">
        <w:rPr>
          <w:rFonts w:ascii="Century Gothic" w:hAnsi="Century Gothic" w:cs="Arial"/>
        </w:rPr>
        <w:t xml:space="preserve">We will ensure that: </w:t>
      </w:r>
    </w:p>
    <w:p w14:paraId="285D0B02" w14:textId="77777777"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A wide range of data is used – achievement data, pupils’ work, observations, learning walks, case studies, and staff, </w:t>
      </w:r>
      <w:proofErr w:type="gramStart"/>
      <w:r w:rsidRPr="003F7CA9">
        <w:rPr>
          <w:rFonts w:ascii="Century Gothic" w:hAnsi="Century Gothic" w:cs="Arial"/>
        </w:rPr>
        <w:t>parent</w:t>
      </w:r>
      <w:proofErr w:type="gramEnd"/>
      <w:r w:rsidRPr="003F7CA9">
        <w:rPr>
          <w:rFonts w:ascii="Century Gothic" w:hAnsi="Century Gothic" w:cs="Arial"/>
        </w:rPr>
        <w:t xml:space="preserve"> and pupil voice </w:t>
      </w:r>
    </w:p>
    <w:p w14:paraId="147C15D5" w14:textId="77777777"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Assessment data is collected frequently so that the impact of interventions can be monitored regularly </w:t>
      </w:r>
    </w:p>
    <w:p w14:paraId="775E5881" w14:textId="77777777"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Assessments are closely moderated to ensure they are accurate </w:t>
      </w:r>
    </w:p>
    <w:p w14:paraId="79763BAE" w14:textId="77777777"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Teaching staff and support staff attend and contribute to pupil progress meetings each term and the identification of children is reviewed </w:t>
      </w:r>
    </w:p>
    <w:p w14:paraId="47DC74ED" w14:textId="77777777"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Regular feedback about performance is given to children and parents </w:t>
      </w:r>
    </w:p>
    <w:p w14:paraId="6F7E8588" w14:textId="77777777"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Interventions are adapted or changed if they are not working </w:t>
      </w:r>
    </w:p>
    <w:p w14:paraId="155A9D37" w14:textId="7F7195C6"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Case studies are used to evaluate the impact of pastoral interventions, such as on attendance and behaviour </w:t>
      </w:r>
    </w:p>
    <w:p w14:paraId="504E0EC3" w14:textId="2671BD5A"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A designated member of the SLT maintains an overview of pupil premium spending </w:t>
      </w:r>
    </w:p>
    <w:p w14:paraId="5D992921" w14:textId="6951AAA4" w:rsidR="007E7006" w:rsidRPr="003F7CA9" w:rsidRDefault="007E7006" w:rsidP="002868B2">
      <w:pPr>
        <w:pStyle w:val="NormalWeb"/>
        <w:numPr>
          <w:ilvl w:val="0"/>
          <w:numId w:val="16"/>
        </w:numPr>
        <w:contextualSpacing/>
        <w:rPr>
          <w:rFonts w:ascii="Century Gothic" w:hAnsi="Century Gothic"/>
        </w:rPr>
      </w:pPr>
      <w:r w:rsidRPr="003F7CA9">
        <w:rPr>
          <w:rFonts w:ascii="Century Gothic" w:hAnsi="Century Gothic" w:cs="Arial"/>
        </w:rPr>
        <w:t xml:space="preserve">A governor is given responsibility for pupil premium </w:t>
      </w:r>
    </w:p>
    <w:p w14:paraId="12F50B13" w14:textId="501A0274" w:rsidR="00E42ADC" w:rsidRDefault="00E42ADC" w:rsidP="002868B2">
      <w:pPr>
        <w:pStyle w:val="NormalWeb"/>
        <w:contextualSpacing/>
        <w:rPr>
          <w:rFonts w:ascii="Century Gothic" w:hAnsi="Century Gothic"/>
          <w:b/>
        </w:rPr>
      </w:pPr>
    </w:p>
    <w:p w14:paraId="10DCF7A2" w14:textId="0814AD04" w:rsidR="00392E16" w:rsidRDefault="00392E16" w:rsidP="002868B2">
      <w:pPr>
        <w:pStyle w:val="NormalWeb"/>
        <w:contextualSpacing/>
        <w:rPr>
          <w:rFonts w:ascii="Century Gothic" w:hAnsi="Century Gothic"/>
          <w:b/>
        </w:rPr>
      </w:pPr>
    </w:p>
    <w:p w14:paraId="1C3E178C" w14:textId="151A05F7" w:rsidR="00392E16" w:rsidRDefault="00392E16" w:rsidP="002868B2">
      <w:pPr>
        <w:pStyle w:val="NormalWeb"/>
        <w:contextualSpacing/>
        <w:rPr>
          <w:rFonts w:ascii="Century Gothic" w:hAnsi="Century Gothic"/>
          <w:b/>
        </w:rPr>
      </w:pPr>
    </w:p>
    <w:p w14:paraId="22639FBC" w14:textId="77777777" w:rsidR="00392E16" w:rsidRPr="003F7CA9" w:rsidRDefault="00392E16" w:rsidP="002868B2">
      <w:pPr>
        <w:pStyle w:val="NormalWeb"/>
        <w:contextualSpacing/>
        <w:rPr>
          <w:rFonts w:ascii="Century Gothic" w:hAnsi="Century Gothic"/>
          <w:b/>
        </w:rPr>
      </w:pPr>
    </w:p>
    <w:p w14:paraId="57CBAC1B" w14:textId="77777777" w:rsidR="007E7006" w:rsidRPr="003F7CA9" w:rsidRDefault="007E7006" w:rsidP="002868B2">
      <w:pPr>
        <w:pStyle w:val="NormalWeb"/>
        <w:contextualSpacing/>
        <w:rPr>
          <w:rFonts w:ascii="Century Gothic" w:hAnsi="Century Gothic"/>
          <w:b/>
          <w:sz w:val="24"/>
          <w:szCs w:val="24"/>
        </w:rPr>
      </w:pPr>
      <w:r w:rsidRPr="003F7CA9">
        <w:rPr>
          <w:rFonts w:ascii="Century Gothic" w:hAnsi="Century Gothic"/>
          <w:b/>
          <w:sz w:val="24"/>
          <w:szCs w:val="24"/>
        </w:rPr>
        <w:lastRenderedPageBreak/>
        <w:t xml:space="preserve">Reporting </w:t>
      </w:r>
    </w:p>
    <w:p w14:paraId="3B966ED6" w14:textId="77777777" w:rsidR="007E7006" w:rsidRPr="003F7CA9" w:rsidRDefault="007E7006" w:rsidP="002868B2">
      <w:pPr>
        <w:pStyle w:val="NormalWeb"/>
        <w:contextualSpacing/>
        <w:rPr>
          <w:rFonts w:ascii="Century Gothic" w:hAnsi="Century Gothic"/>
        </w:rPr>
      </w:pPr>
      <w:r w:rsidRPr="003F7CA9">
        <w:rPr>
          <w:rFonts w:ascii="Century Gothic" w:hAnsi="Century Gothic" w:cs="Arial"/>
        </w:rPr>
        <w:t xml:space="preserve">When reporting about pupil premium funding we will include: </w:t>
      </w:r>
    </w:p>
    <w:p w14:paraId="1269DC41" w14:textId="77777777" w:rsidR="00C348FA" w:rsidRPr="003F7CA9" w:rsidRDefault="007E7006" w:rsidP="002868B2">
      <w:pPr>
        <w:pStyle w:val="NormalWeb"/>
        <w:numPr>
          <w:ilvl w:val="0"/>
          <w:numId w:val="18"/>
        </w:numPr>
        <w:contextualSpacing/>
        <w:rPr>
          <w:rFonts w:ascii="Century Gothic" w:hAnsi="Century Gothic"/>
        </w:rPr>
      </w:pPr>
      <w:r w:rsidRPr="003F7CA9">
        <w:rPr>
          <w:rFonts w:ascii="Century Gothic" w:hAnsi="Century Gothic" w:cs="Arial"/>
        </w:rPr>
        <w:t xml:space="preserve">information about the context of the school </w:t>
      </w:r>
    </w:p>
    <w:p w14:paraId="2D10FCB2" w14:textId="77777777" w:rsidR="005352FD" w:rsidRPr="003F7CA9" w:rsidRDefault="007E7006" w:rsidP="002868B2">
      <w:pPr>
        <w:pStyle w:val="NormalWeb"/>
        <w:numPr>
          <w:ilvl w:val="0"/>
          <w:numId w:val="18"/>
        </w:numPr>
        <w:contextualSpacing/>
        <w:rPr>
          <w:rFonts w:ascii="Century Gothic" w:hAnsi="Century Gothic"/>
        </w:rPr>
      </w:pPr>
      <w:r w:rsidRPr="003F7CA9">
        <w:rPr>
          <w:rFonts w:ascii="Century Gothic" w:hAnsi="Century Gothic" w:cs="Arial"/>
        </w:rPr>
        <w:t xml:space="preserve">objectives for the year </w:t>
      </w:r>
    </w:p>
    <w:p w14:paraId="38828DC4" w14:textId="7A8019AE"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reasons for decision making </w:t>
      </w:r>
    </w:p>
    <w:p w14:paraId="65062860"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analysis of data</w:t>
      </w:r>
    </w:p>
    <w:p w14:paraId="2CB27716" w14:textId="3847CC82"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use of research </w:t>
      </w:r>
    </w:p>
    <w:p w14:paraId="200D4633" w14:textId="77777777" w:rsidR="00891531" w:rsidRPr="003F7CA9" w:rsidRDefault="007E7006" w:rsidP="002868B2">
      <w:pPr>
        <w:pStyle w:val="NormalWeb"/>
        <w:numPr>
          <w:ilvl w:val="0"/>
          <w:numId w:val="18"/>
        </w:numPr>
        <w:contextualSpacing/>
        <w:rPr>
          <w:rFonts w:ascii="Century Gothic" w:hAnsi="Century Gothic"/>
        </w:rPr>
      </w:pPr>
      <w:r w:rsidRPr="003F7CA9">
        <w:rPr>
          <w:rFonts w:ascii="Century Gothic" w:hAnsi="Century Gothic" w:cs="Arial"/>
        </w:rPr>
        <w:t>nature of support and allocation</w:t>
      </w:r>
    </w:p>
    <w:p w14:paraId="58D33440"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Learning in the curriculum</w:t>
      </w:r>
    </w:p>
    <w:p w14:paraId="74EC08AE"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Social, </w:t>
      </w:r>
      <w:proofErr w:type="gramStart"/>
      <w:r w:rsidRPr="003F7CA9">
        <w:rPr>
          <w:rFonts w:ascii="Century Gothic" w:hAnsi="Century Gothic" w:cs="Arial"/>
        </w:rPr>
        <w:t>emotional</w:t>
      </w:r>
      <w:proofErr w:type="gramEnd"/>
      <w:r w:rsidRPr="003F7CA9">
        <w:rPr>
          <w:rFonts w:ascii="Century Gothic" w:hAnsi="Century Gothic" w:cs="Arial"/>
        </w:rPr>
        <w:t xml:space="preserve"> and behavioural issues</w:t>
      </w:r>
      <w:r w:rsidR="005352FD" w:rsidRPr="003F7CA9">
        <w:rPr>
          <w:rFonts w:ascii="Century Gothic" w:hAnsi="Century Gothic" w:cs="Arial"/>
        </w:rPr>
        <w:t xml:space="preserve"> </w:t>
      </w:r>
    </w:p>
    <w:p w14:paraId="5ACE24AE"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Enrichment beyond the curriculum</w:t>
      </w:r>
    </w:p>
    <w:p w14:paraId="51634EF8" w14:textId="3162162E"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Families and community </w:t>
      </w:r>
    </w:p>
    <w:p w14:paraId="66BFF444" w14:textId="18AC1835" w:rsidR="00891531" w:rsidRPr="003F7CA9" w:rsidRDefault="007E7006" w:rsidP="002868B2">
      <w:pPr>
        <w:pStyle w:val="NormalWeb"/>
        <w:numPr>
          <w:ilvl w:val="0"/>
          <w:numId w:val="18"/>
        </w:numPr>
        <w:contextualSpacing/>
        <w:rPr>
          <w:rFonts w:ascii="Century Gothic" w:hAnsi="Century Gothic"/>
        </w:rPr>
      </w:pPr>
      <w:r w:rsidRPr="003F7CA9">
        <w:rPr>
          <w:rFonts w:ascii="Century Gothic" w:hAnsi="Century Gothic" w:cs="Arial"/>
        </w:rPr>
        <w:t>an overview of spending</w:t>
      </w:r>
    </w:p>
    <w:p w14:paraId="2177C0A4"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Total PPG (pupil premium grant) received </w:t>
      </w:r>
    </w:p>
    <w:p w14:paraId="615E8009" w14:textId="0A26209C"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Total PPG spent</w:t>
      </w:r>
    </w:p>
    <w:p w14:paraId="715F43AC"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Total PPG remaining </w:t>
      </w:r>
    </w:p>
    <w:p w14:paraId="3C461A17" w14:textId="2980266B" w:rsidR="00891531" w:rsidRPr="003F7CA9" w:rsidRDefault="00291E4D" w:rsidP="002868B2">
      <w:pPr>
        <w:pStyle w:val="NormalWeb"/>
        <w:numPr>
          <w:ilvl w:val="1"/>
          <w:numId w:val="18"/>
        </w:numPr>
        <w:contextualSpacing/>
        <w:rPr>
          <w:rFonts w:ascii="Century Gothic" w:hAnsi="Century Gothic"/>
        </w:rPr>
      </w:pPr>
      <w:r>
        <w:rPr>
          <w:rFonts w:ascii="Century Gothic" w:hAnsi="Century Gothic" w:cs="Arial"/>
        </w:rPr>
        <w:t>A</w:t>
      </w:r>
      <w:r w:rsidR="007E7006" w:rsidRPr="003F7CA9">
        <w:rPr>
          <w:rFonts w:ascii="Century Gothic" w:hAnsi="Century Gothic" w:cs="Arial"/>
        </w:rPr>
        <w:t xml:space="preserve"> summary of the impact of PPG</w:t>
      </w:r>
    </w:p>
    <w:p w14:paraId="1B4C4421"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Performance of disadvantaged pupils (compared to non-pupil premium</w:t>
      </w:r>
      <w:r w:rsidR="00891531" w:rsidRPr="003F7CA9">
        <w:rPr>
          <w:rFonts w:ascii="Century Gothic" w:hAnsi="Century Gothic" w:cs="Arial"/>
        </w:rPr>
        <w:t xml:space="preserve"> </w:t>
      </w:r>
      <w:r w:rsidRPr="003F7CA9">
        <w:rPr>
          <w:rFonts w:ascii="Century Gothic" w:hAnsi="Century Gothic" w:cs="Arial"/>
        </w:rPr>
        <w:t>children)</w:t>
      </w:r>
    </w:p>
    <w:p w14:paraId="27A698A3" w14:textId="4124EAF4"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Other evidence of impact </w:t>
      </w:r>
      <w:proofErr w:type="gramStart"/>
      <w:r w:rsidRPr="003F7CA9">
        <w:rPr>
          <w:rFonts w:ascii="Century Gothic" w:hAnsi="Century Gothic" w:cs="Arial"/>
        </w:rPr>
        <w:t>e.g.</w:t>
      </w:r>
      <w:proofErr w:type="gramEnd"/>
      <w:r w:rsidRPr="003F7CA9">
        <w:rPr>
          <w:rFonts w:ascii="Century Gothic" w:hAnsi="Century Gothic" w:cs="Arial"/>
        </w:rPr>
        <w:t xml:space="preserve"> Ofsted, </w:t>
      </w:r>
      <w:r w:rsidR="00045189" w:rsidRPr="003F7CA9">
        <w:rPr>
          <w:rFonts w:ascii="Century Gothic" w:hAnsi="Century Gothic" w:cs="Arial"/>
        </w:rPr>
        <w:t xml:space="preserve">Reviews and </w:t>
      </w:r>
      <w:r w:rsidRPr="003F7CA9">
        <w:rPr>
          <w:rFonts w:ascii="Century Gothic" w:hAnsi="Century Gothic" w:cs="Arial"/>
        </w:rPr>
        <w:t>Accreditations</w:t>
      </w:r>
    </w:p>
    <w:p w14:paraId="052F5008" w14:textId="77777777" w:rsidR="00891531"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Case studies (pastoral support, individualised interventions) </w:t>
      </w:r>
    </w:p>
    <w:p w14:paraId="73230E05" w14:textId="0275BA5A" w:rsidR="007E7006" w:rsidRPr="003F7CA9" w:rsidRDefault="007E7006" w:rsidP="002868B2">
      <w:pPr>
        <w:pStyle w:val="NormalWeb"/>
        <w:numPr>
          <w:ilvl w:val="1"/>
          <w:numId w:val="18"/>
        </w:numPr>
        <w:contextualSpacing/>
        <w:rPr>
          <w:rFonts w:ascii="Century Gothic" w:hAnsi="Century Gothic"/>
        </w:rPr>
      </w:pPr>
      <w:r w:rsidRPr="003F7CA9">
        <w:rPr>
          <w:rFonts w:ascii="Century Gothic" w:hAnsi="Century Gothic" w:cs="Arial"/>
        </w:rPr>
        <w:t xml:space="preserve">Implications for pupil premium spending the following year </w:t>
      </w:r>
    </w:p>
    <w:p w14:paraId="1A4038CB" w14:textId="77777777" w:rsidR="002868B2" w:rsidRPr="003F7CA9" w:rsidRDefault="002868B2" w:rsidP="002868B2">
      <w:pPr>
        <w:pStyle w:val="NormalWeb"/>
        <w:contextualSpacing/>
        <w:rPr>
          <w:rFonts w:ascii="Century Gothic" w:hAnsi="Century Gothic" w:cs="Arial"/>
        </w:rPr>
      </w:pPr>
    </w:p>
    <w:p w14:paraId="3549FC02" w14:textId="4FD97A16" w:rsidR="001D6AF2" w:rsidRPr="003F7CA9" w:rsidRDefault="007E7006" w:rsidP="001D6AF2">
      <w:pPr>
        <w:pStyle w:val="NormalWeb"/>
        <w:contextualSpacing/>
        <w:rPr>
          <w:rFonts w:ascii="Century Gothic" w:hAnsi="Century Gothic"/>
        </w:rPr>
      </w:pPr>
      <w:r w:rsidRPr="003F7CA9">
        <w:rPr>
          <w:rFonts w:ascii="Century Gothic" w:hAnsi="Century Gothic" w:cs="Arial"/>
        </w:rPr>
        <w:t xml:space="preserve">The Governing Body will consider the information provided to ensure that pupil premium funding is used to achieve maximum impact for our children. </w:t>
      </w:r>
    </w:p>
    <w:p w14:paraId="5B6B64F6" w14:textId="6CB43568" w:rsidR="001D6AF2" w:rsidRPr="003F7CA9" w:rsidRDefault="001D6AF2" w:rsidP="003F7CA9">
      <w:pPr>
        <w:rPr>
          <w:rFonts w:ascii="Century Gothic" w:hAnsi="Century Gothic"/>
          <w:sz w:val="20"/>
          <w:szCs w:val="20"/>
        </w:rPr>
      </w:pPr>
      <w:r w:rsidRPr="003F7CA9">
        <w:rPr>
          <w:rFonts w:ascii="Century Gothic" w:hAnsi="Century Gothic"/>
          <w:sz w:val="20"/>
          <w:szCs w:val="20"/>
        </w:rPr>
        <w:t>We will publish information on the school’s use of the pupil premium on the school website in line with the requirements set out in our funding agreement and the DfE’s guidance on what academies should publish online, using the templates on GOV.UK</w:t>
      </w:r>
    </w:p>
    <w:p w14:paraId="592A48D5" w14:textId="77777777" w:rsidR="003F7CA9" w:rsidRDefault="003F7CA9" w:rsidP="003867C3">
      <w:pPr>
        <w:widowControl w:val="0"/>
        <w:autoSpaceDE w:val="0"/>
        <w:autoSpaceDN w:val="0"/>
        <w:adjustRightInd w:val="0"/>
        <w:ind w:left="-567" w:right="-483"/>
        <w:contextualSpacing/>
        <w:rPr>
          <w:rFonts w:ascii="Century Gothic" w:hAnsi="Century Gothic" w:cs="@M~_ˇ"/>
          <w:b/>
          <w:color w:val="000000"/>
          <w:sz w:val="20"/>
          <w:szCs w:val="20"/>
          <w:lang w:val="en-US"/>
        </w:rPr>
      </w:pPr>
    </w:p>
    <w:p w14:paraId="6CB57A4D" w14:textId="1D296C3E" w:rsidR="003867C3" w:rsidRPr="003F7CA9" w:rsidRDefault="003867C3" w:rsidP="003F7CA9">
      <w:pPr>
        <w:widowControl w:val="0"/>
        <w:autoSpaceDE w:val="0"/>
        <w:autoSpaceDN w:val="0"/>
        <w:adjustRightInd w:val="0"/>
        <w:ind w:right="-483"/>
        <w:contextualSpacing/>
        <w:rPr>
          <w:rFonts w:ascii="Century Gothic" w:hAnsi="Century Gothic" w:cs="@M~_ˇ"/>
          <w:b/>
          <w:color w:val="000000"/>
          <w:lang w:val="en-US"/>
        </w:rPr>
      </w:pPr>
      <w:r w:rsidRPr="003F7CA9">
        <w:rPr>
          <w:rFonts w:ascii="Century Gothic" w:hAnsi="Century Gothic" w:cs="@M~_ˇ"/>
          <w:b/>
          <w:color w:val="000000"/>
          <w:lang w:val="en-US"/>
        </w:rPr>
        <w:t>Related policies</w:t>
      </w:r>
    </w:p>
    <w:p w14:paraId="0921D67C" w14:textId="77777777" w:rsidR="003867C3" w:rsidRPr="003F7CA9" w:rsidRDefault="003867C3" w:rsidP="003F7CA9">
      <w:pPr>
        <w:widowControl w:val="0"/>
        <w:autoSpaceDE w:val="0"/>
        <w:autoSpaceDN w:val="0"/>
        <w:adjustRightInd w:val="0"/>
        <w:ind w:right="-483"/>
        <w:contextualSpacing/>
        <w:rPr>
          <w:rFonts w:ascii="Century Gothic" w:hAnsi="Century Gothic" w:cs="@M~_ˇ"/>
          <w:b/>
          <w:color w:val="000000"/>
          <w:sz w:val="20"/>
          <w:szCs w:val="20"/>
          <w:lang w:val="en-US"/>
        </w:rPr>
      </w:pPr>
      <w:r w:rsidRPr="003F7CA9">
        <w:rPr>
          <w:rFonts w:ascii="Century Gothic" w:hAnsi="Century Gothic" w:cs="@M~_ˇ"/>
          <w:color w:val="000000"/>
          <w:sz w:val="20"/>
          <w:szCs w:val="20"/>
          <w:lang w:val="en-US"/>
        </w:rPr>
        <w:t>Child protection policy</w:t>
      </w:r>
    </w:p>
    <w:p w14:paraId="722E05EC" w14:textId="77777777" w:rsidR="003867C3" w:rsidRPr="003F7CA9" w:rsidRDefault="003867C3" w:rsidP="003F7CA9">
      <w:pPr>
        <w:widowControl w:val="0"/>
        <w:autoSpaceDE w:val="0"/>
        <w:autoSpaceDN w:val="0"/>
        <w:adjustRightInd w:val="0"/>
        <w:ind w:right="-483"/>
        <w:contextualSpacing/>
        <w:rPr>
          <w:rFonts w:ascii="Century Gothic" w:hAnsi="Century Gothic" w:cs="@M~_ˇ"/>
          <w:b/>
          <w:color w:val="000000"/>
          <w:sz w:val="20"/>
          <w:szCs w:val="20"/>
          <w:lang w:val="en-US"/>
        </w:rPr>
      </w:pPr>
      <w:r w:rsidRPr="003F7CA9">
        <w:rPr>
          <w:rFonts w:ascii="Century Gothic" w:hAnsi="Century Gothic" w:cs="@M~_ˇ"/>
          <w:color w:val="000000"/>
          <w:sz w:val="20"/>
          <w:szCs w:val="20"/>
          <w:lang w:val="en-US"/>
        </w:rPr>
        <w:t xml:space="preserve">Safeguarding </w:t>
      </w:r>
      <w:r w:rsidR="00B14B90" w:rsidRPr="003F7CA9">
        <w:rPr>
          <w:rFonts w:ascii="Century Gothic" w:hAnsi="Century Gothic" w:cs="@M~_ˇ"/>
          <w:color w:val="000000"/>
          <w:sz w:val="20"/>
          <w:szCs w:val="20"/>
          <w:lang w:val="en-US"/>
        </w:rPr>
        <w:t>p</w:t>
      </w:r>
      <w:r w:rsidRPr="003F7CA9">
        <w:rPr>
          <w:rFonts w:ascii="Century Gothic" w:hAnsi="Century Gothic" w:cs="@M~_ˇ"/>
          <w:color w:val="000000"/>
          <w:sz w:val="20"/>
          <w:szCs w:val="20"/>
          <w:lang w:val="en-US"/>
        </w:rPr>
        <w:t>olicy</w:t>
      </w:r>
    </w:p>
    <w:p w14:paraId="6AA61562" w14:textId="77777777" w:rsidR="003867C3" w:rsidRPr="003F7CA9" w:rsidRDefault="003867C3" w:rsidP="003F7CA9">
      <w:pPr>
        <w:widowControl w:val="0"/>
        <w:autoSpaceDE w:val="0"/>
        <w:autoSpaceDN w:val="0"/>
        <w:adjustRightInd w:val="0"/>
        <w:ind w:right="-483"/>
        <w:contextualSpacing/>
        <w:rPr>
          <w:rFonts w:ascii="Century Gothic" w:hAnsi="Century Gothic" w:cs="@M~_ˇ"/>
          <w:b/>
          <w:color w:val="000000"/>
          <w:sz w:val="20"/>
          <w:szCs w:val="20"/>
          <w:lang w:val="en-US"/>
        </w:rPr>
      </w:pPr>
      <w:r w:rsidRPr="003F7CA9">
        <w:rPr>
          <w:rFonts w:ascii="Century Gothic" w:hAnsi="Century Gothic" w:cs="@M~_ˇ"/>
          <w:color w:val="000000"/>
          <w:sz w:val="20"/>
          <w:szCs w:val="20"/>
          <w:lang w:val="en-US"/>
        </w:rPr>
        <w:t>Uniform policy</w:t>
      </w:r>
    </w:p>
    <w:p w14:paraId="008F4B1D" w14:textId="77777777" w:rsidR="003867C3" w:rsidRPr="003F7CA9" w:rsidRDefault="003867C3" w:rsidP="003F7CA9">
      <w:pPr>
        <w:ind w:right="-483"/>
        <w:contextualSpacing/>
        <w:rPr>
          <w:rFonts w:ascii="Century Gothic" w:hAnsi="Century Gothic" w:cs="@M~_ˇ"/>
          <w:color w:val="000000"/>
          <w:sz w:val="20"/>
          <w:szCs w:val="20"/>
          <w:lang w:val="en-US"/>
        </w:rPr>
      </w:pPr>
      <w:r w:rsidRPr="003F7CA9">
        <w:rPr>
          <w:rFonts w:ascii="Century Gothic" w:hAnsi="Century Gothic" w:cs="@M~_ˇ"/>
          <w:color w:val="000000"/>
          <w:sz w:val="20"/>
          <w:szCs w:val="20"/>
          <w:lang w:val="en-US"/>
        </w:rPr>
        <w:t>Special Educational Needs and Disability policy</w:t>
      </w:r>
    </w:p>
    <w:p w14:paraId="192399B6" w14:textId="57AF9CB2" w:rsidR="00B31CD2" w:rsidRPr="003F7CA9" w:rsidRDefault="003867C3" w:rsidP="003F7CA9">
      <w:pPr>
        <w:ind w:right="-483"/>
        <w:contextualSpacing/>
        <w:rPr>
          <w:rFonts w:ascii="Century Gothic" w:hAnsi="Century Gothic"/>
          <w:b/>
          <w:sz w:val="20"/>
          <w:szCs w:val="20"/>
        </w:rPr>
      </w:pPr>
      <w:r w:rsidRPr="003F7CA9">
        <w:rPr>
          <w:rFonts w:ascii="Century Gothic" w:hAnsi="Century Gothic" w:cs="@M~_ˇ"/>
          <w:color w:val="000000"/>
          <w:sz w:val="20"/>
          <w:szCs w:val="20"/>
          <w:lang w:val="en-US"/>
        </w:rPr>
        <w:t>Equal Opportunity Policy</w:t>
      </w:r>
    </w:p>
    <w:sectPr w:rsidR="00B31CD2" w:rsidRPr="003F7CA9" w:rsidSect="000111E0">
      <w:pgSz w:w="11900" w:h="16840"/>
      <w:pgMar w:top="1440" w:right="56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82CC" w14:textId="77777777" w:rsidR="00197C3A" w:rsidRDefault="00197C3A" w:rsidP="00C65331">
      <w:r>
        <w:separator/>
      </w:r>
    </w:p>
  </w:endnote>
  <w:endnote w:type="continuationSeparator" w:id="0">
    <w:p w14:paraId="50913557" w14:textId="77777777" w:rsidR="00197C3A" w:rsidRDefault="00197C3A" w:rsidP="00C6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bo Rounded Regular">
    <w:altName w:val="Calibri"/>
    <w:panose1 w:val="00000000000000000000"/>
    <w:charset w:val="00"/>
    <w:family w:val="modern"/>
    <w:notTrueType/>
    <w:pitch w:val="variable"/>
    <w:sig w:usb0="00000007" w:usb1="00000000" w:usb2="00000000" w:usb3="00000000" w:csb0="00000001" w:csb1="00000000"/>
  </w:font>
  <w:font w:name="@M~_ˇ">
    <w:altName w:val="Century Gothic"/>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5DD0" w14:textId="77777777" w:rsidR="00197C3A" w:rsidRDefault="00197C3A" w:rsidP="00C65331">
      <w:r>
        <w:separator/>
      </w:r>
    </w:p>
  </w:footnote>
  <w:footnote w:type="continuationSeparator" w:id="0">
    <w:p w14:paraId="2D370FBC" w14:textId="77777777" w:rsidR="00197C3A" w:rsidRDefault="00197C3A" w:rsidP="00C65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TK_LOGO_POINTER_RGB_bullet_blue"/>
      </v:shape>
    </w:pict>
  </w:numPicBullet>
  <w:abstractNum w:abstractNumId="0" w15:restartNumberingAfterBreak="0">
    <w:nsid w:val="07E75CB1"/>
    <w:multiLevelType w:val="multilevel"/>
    <w:tmpl w:val="9A6E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D0E20"/>
    <w:multiLevelType w:val="hybridMultilevel"/>
    <w:tmpl w:val="076C0B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1D37EF2"/>
    <w:multiLevelType w:val="hybridMultilevel"/>
    <w:tmpl w:val="C1AC9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336BE"/>
    <w:multiLevelType w:val="multilevel"/>
    <w:tmpl w:val="B006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71B2E"/>
    <w:multiLevelType w:val="multilevel"/>
    <w:tmpl w:val="DCEC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97D8C"/>
    <w:multiLevelType w:val="hybridMultilevel"/>
    <w:tmpl w:val="8618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07D0F"/>
    <w:multiLevelType w:val="hybridMultilevel"/>
    <w:tmpl w:val="E9FAA196"/>
    <w:lvl w:ilvl="0" w:tplc="881E74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52C83"/>
    <w:multiLevelType w:val="multilevel"/>
    <w:tmpl w:val="C5F8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E69AE"/>
    <w:multiLevelType w:val="multilevel"/>
    <w:tmpl w:val="2E88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B730E"/>
    <w:multiLevelType w:val="multilevel"/>
    <w:tmpl w:val="56BC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C714B"/>
    <w:multiLevelType w:val="hybridMultilevel"/>
    <w:tmpl w:val="523C41D0"/>
    <w:lvl w:ilvl="0" w:tplc="881E74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330A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6F47362"/>
    <w:multiLevelType w:val="multilevel"/>
    <w:tmpl w:val="85AA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96AC5"/>
    <w:multiLevelType w:val="multilevel"/>
    <w:tmpl w:val="9534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32183"/>
    <w:multiLevelType w:val="hybridMultilevel"/>
    <w:tmpl w:val="CF5EC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75EEB"/>
    <w:multiLevelType w:val="hybridMultilevel"/>
    <w:tmpl w:val="405E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04F0E"/>
    <w:multiLevelType w:val="multilevel"/>
    <w:tmpl w:val="25D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44216"/>
    <w:multiLevelType w:val="multilevel"/>
    <w:tmpl w:val="27CE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D41D45"/>
    <w:multiLevelType w:val="multilevel"/>
    <w:tmpl w:val="17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43AFC"/>
    <w:multiLevelType w:val="hybridMultilevel"/>
    <w:tmpl w:val="1BBE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34E87"/>
    <w:multiLevelType w:val="multilevel"/>
    <w:tmpl w:val="8956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A13AB5"/>
    <w:multiLevelType w:val="hybridMultilevel"/>
    <w:tmpl w:val="FBD4AA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72E91ED2"/>
    <w:multiLevelType w:val="multilevel"/>
    <w:tmpl w:val="1760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3C1E05"/>
    <w:multiLevelType w:val="hybridMultilevel"/>
    <w:tmpl w:val="A202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848250991">
    <w:abstractNumId w:val="22"/>
  </w:num>
  <w:num w:numId="2" w16cid:durableId="1619335988">
    <w:abstractNumId w:val="4"/>
  </w:num>
  <w:num w:numId="3" w16cid:durableId="743183127">
    <w:abstractNumId w:val="17"/>
  </w:num>
  <w:num w:numId="4" w16cid:durableId="588973655">
    <w:abstractNumId w:val="20"/>
  </w:num>
  <w:num w:numId="5" w16cid:durableId="820391680">
    <w:abstractNumId w:val="10"/>
  </w:num>
  <w:num w:numId="6" w16cid:durableId="1018504219">
    <w:abstractNumId w:val="6"/>
  </w:num>
  <w:num w:numId="7" w16cid:durableId="1967854195">
    <w:abstractNumId w:val="11"/>
  </w:num>
  <w:num w:numId="8" w16cid:durableId="1445494472">
    <w:abstractNumId w:val="14"/>
  </w:num>
  <w:num w:numId="9" w16cid:durableId="115221045">
    <w:abstractNumId w:val="7"/>
  </w:num>
  <w:num w:numId="10" w16cid:durableId="710764911">
    <w:abstractNumId w:val="18"/>
  </w:num>
  <w:num w:numId="11" w16cid:durableId="1309628458">
    <w:abstractNumId w:val="9"/>
  </w:num>
  <w:num w:numId="12" w16cid:durableId="619991442">
    <w:abstractNumId w:val="3"/>
  </w:num>
  <w:num w:numId="13" w16cid:durableId="945312439">
    <w:abstractNumId w:val="16"/>
  </w:num>
  <w:num w:numId="14" w16cid:durableId="51775005">
    <w:abstractNumId w:val="8"/>
  </w:num>
  <w:num w:numId="15" w16cid:durableId="11617629">
    <w:abstractNumId w:val="0"/>
  </w:num>
  <w:num w:numId="16" w16cid:durableId="1269511690">
    <w:abstractNumId w:val="12"/>
  </w:num>
  <w:num w:numId="17" w16cid:durableId="865369926">
    <w:abstractNumId w:val="13"/>
  </w:num>
  <w:num w:numId="18" w16cid:durableId="1013141564">
    <w:abstractNumId w:val="2"/>
  </w:num>
  <w:num w:numId="19" w16cid:durableId="125927289">
    <w:abstractNumId w:val="19"/>
  </w:num>
  <w:num w:numId="20" w16cid:durableId="1890216570">
    <w:abstractNumId w:val="24"/>
  </w:num>
  <w:num w:numId="21" w16cid:durableId="1971549320">
    <w:abstractNumId w:val="5"/>
  </w:num>
  <w:num w:numId="22" w16cid:durableId="1954045792">
    <w:abstractNumId w:val="23"/>
  </w:num>
  <w:num w:numId="23" w16cid:durableId="319113407">
    <w:abstractNumId w:val="1"/>
  </w:num>
  <w:num w:numId="24" w16cid:durableId="1201044809">
    <w:abstractNumId w:val="21"/>
  </w:num>
  <w:num w:numId="25" w16cid:durableId="18352999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8E"/>
    <w:rsid w:val="000111E0"/>
    <w:rsid w:val="00027AB7"/>
    <w:rsid w:val="00045189"/>
    <w:rsid w:val="000C4C19"/>
    <w:rsid w:val="000E7F43"/>
    <w:rsid w:val="00107961"/>
    <w:rsid w:val="00122E53"/>
    <w:rsid w:val="00124C2B"/>
    <w:rsid w:val="00150C86"/>
    <w:rsid w:val="00172364"/>
    <w:rsid w:val="00195590"/>
    <w:rsid w:val="00197C3A"/>
    <w:rsid w:val="001D6AF2"/>
    <w:rsid w:val="001F74FD"/>
    <w:rsid w:val="00205D4C"/>
    <w:rsid w:val="00235A8B"/>
    <w:rsid w:val="0028098E"/>
    <w:rsid w:val="00284B3E"/>
    <w:rsid w:val="002868B2"/>
    <w:rsid w:val="00291E4D"/>
    <w:rsid w:val="002D3C30"/>
    <w:rsid w:val="002D5305"/>
    <w:rsid w:val="002F0890"/>
    <w:rsid w:val="002F1530"/>
    <w:rsid w:val="003005A9"/>
    <w:rsid w:val="00326027"/>
    <w:rsid w:val="00331034"/>
    <w:rsid w:val="003358FC"/>
    <w:rsid w:val="0037164A"/>
    <w:rsid w:val="003867C3"/>
    <w:rsid w:val="00392E16"/>
    <w:rsid w:val="003F192B"/>
    <w:rsid w:val="003F7CA9"/>
    <w:rsid w:val="0045393C"/>
    <w:rsid w:val="004D4053"/>
    <w:rsid w:val="005352FD"/>
    <w:rsid w:val="005513A5"/>
    <w:rsid w:val="00584950"/>
    <w:rsid w:val="005A7430"/>
    <w:rsid w:val="005F26E2"/>
    <w:rsid w:val="00627F7B"/>
    <w:rsid w:val="00671439"/>
    <w:rsid w:val="007176E1"/>
    <w:rsid w:val="0071791C"/>
    <w:rsid w:val="007202BF"/>
    <w:rsid w:val="007E7006"/>
    <w:rsid w:val="00803967"/>
    <w:rsid w:val="00804E0A"/>
    <w:rsid w:val="00822370"/>
    <w:rsid w:val="008478B3"/>
    <w:rsid w:val="00851A4B"/>
    <w:rsid w:val="00891531"/>
    <w:rsid w:val="008B1FE7"/>
    <w:rsid w:val="008B46F5"/>
    <w:rsid w:val="009A74D1"/>
    <w:rsid w:val="009B4CAF"/>
    <w:rsid w:val="009C546D"/>
    <w:rsid w:val="009D1428"/>
    <w:rsid w:val="009D4AF1"/>
    <w:rsid w:val="00A17F18"/>
    <w:rsid w:val="00A50F8A"/>
    <w:rsid w:val="00AF254B"/>
    <w:rsid w:val="00B14B90"/>
    <w:rsid w:val="00B15FD3"/>
    <w:rsid w:val="00B31CD2"/>
    <w:rsid w:val="00B32E6D"/>
    <w:rsid w:val="00B371CD"/>
    <w:rsid w:val="00B57982"/>
    <w:rsid w:val="00B800ED"/>
    <w:rsid w:val="00BD4429"/>
    <w:rsid w:val="00C04636"/>
    <w:rsid w:val="00C348FA"/>
    <w:rsid w:val="00C65331"/>
    <w:rsid w:val="00CA4E3A"/>
    <w:rsid w:val="00CA664D"/>
    <w:rsid w:val="00CD6EEA"/>
    <w:rsid w:val="00D72D23"/>
    <w:rsid w:val="00DA47DB"/>
    <w:rsid w:val="00DB270E"/>
    <w:rsid w:val="00DE55B6"/>
    <w:rsid w:val="00E42ADC"/>
    <w:rsid w:val="00E57A3A"/>
    <w:rsid w:val="00E57D6A"/>
    <w:rsid w:val="00EA1664"/>
    <w:rsid w:val="00F20180"/>
    <w:rsid w:val="00F41261"/>
    <w:rsid w:val="00F62ABC"/>
    <w:rsid w:val="00F8287E"/>
    <w:rsid w:val="00FA1D2E"/>
    <w:rsid w:val="00FC3A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2"/>
    </o:shapelayout>
  </w:shapeDefaults>
  <w:decimalSymbol w:val="."/>
  <w:listSeparator w:val=","/>
  <w14:docId w14:val="232E34F9"/>
  <w14:defaultImageDpi w14:val="300"/>
  <w15:docId w15:val="{825ACC85-7FAF-47BB-AD76-D27DDFB6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8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098E"/>
    <w:pPr>
      <w:spacing w:before="100" w:beforeAutospacing="1" w:after="100" w:afterAutospacing="1"/>
    </w:pPr>
    <w:rPr>
      <w:rFonts w:ascii="Times New Roman" w:hAnsi="Times New Roman" w:cs="Times New Roman"/>
      <w:sz w:val="20"/>
      <w:szCs w:val="20"/>
    </w:rPr>
  </w:style>
  <w:style w:type="paragraph" w:styleId="Header">
    <w:name w:val="header"/>
    <w:basedOn w:val="Normal"/>
    <w:link w:val="HeaderChar"/>
    <w:uiPriority w:val="99"/>
    <w:unhideWhenUsed/>
    <w:rsid w:val="00C65331"/>
    <w:pPr>
      <w:tabs>
        <w:tab w:val="center" w:pos="4320"/>
        <w:tab w:val="right" w:pos="8640"/>
      </w:tabs>
    </w:pPr>
  </w:style>
  <w:style w:type="character" w:customStyle="1" w:styleId="HeaderChar">
    <w:name w:val="Header Char"/>
    <w:basedOn w:val="DefaultParagraphFont"/>
    <w:link w:val="Header"/>
    <w:uiPriority w:val="99"/>
    <w:rsid w:val="00C65331"/>
  </w:style>
  <w:style w:type="paragraph" w:styleId="Footer">
    <w:name w:val="footer"/>
    <w:basedOn w:val="Normal"/>
    <w:link w:val="FooterChar"/>
    <w:uiPriority w:val="99"/>
    <w:unhideWhenUsed/>
    <w:rsid w:val="00C65331"/>
    <w:pPr>
      <w:tabs>
        <w:tab w:val="center" w:pos="4320"/>
        <w:tab w:val="right" w:pos="8640"/>
      </w:tabs>
    </w:pPr>
  </w:style>
  <w:style w:type="character" w:customStyle="1" w:styleId="FooterChar">
    <w:name w:val="Footer Char"/>
    <w:basedOn w:val="DefaultParagraphFont"/>
    <w:link w:val="Footer"/>
    <w:uiPriority w:val="99"/>
    <w:rsid w:val="00C65331"/>
  </w:style>
  <w:style w:type="paragraph" w:styleId="BalloonText">
    <w:name w:val="Balloon Text"/>
    <w:basedOn w:val="Normal"/>
    <w:link w:val="BalloonTextChar"/>
    <w:uiPriority w:val="99"/>
    <w:semiHidden/>
    <w:unhideWhenUsed/>
    <w:rsid w:val="005F26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6E2"/>
    <w:rPr>
      <w:rFonts w:ascii="Lucida Grande" w:hAnsi="Lucida Grande" w:cs="Lucida Grande"/>
      <w:sz w:val="18"/>
      <w:szCs w:val="18"/>
    </w:rPr>
  </w:style>
  <w:style w:type="character" w:styleId="Hyperlink">
    <w:name w:val="Hyperlink"/>
    <w:uiPriority w:val="99"/>
    <w:unhideWhenUsed/>
    <w:qFormat/>
    <w:rsid w:val="002F0890"/>
    <w:rPr>
      <w:color w:val="0072CC"/>
      <w:u w:val="single"/>
    </w:rPr>
  </w:style>
  <w:style w:type="paragraph" w:styleId="TOC1">
    <w:name w:val="toc 1"/>
    <w:basedOn w:val="Normal"/>
    <w:next w:val="Normal"/>
    <w:autoRedefine/>
    <w:uiPriority w:val="39"/>
    <w:unhideWhenUsed/>
    <w:rsid w:val="00331034"/>
    <w:pPr>
      <w:tabs>
        <w:tab w:val="right" w:leader="dot" w:pos="9736"/>
      </w:tabs>
      <w:spacing w:after="100"/>
      <w:jc w:val="both"/>
    </w:pPr>
    <w:rPr>
      <w:rFonts w:ascii="Arial" w:eastAsia="MS Mincho" w:hAnsi="Arial" w:cs="Times New Roman"/>
      <w:sz w:val="20"/>
      <w:lang w:val="en-US"/>
    </w:rPr>
  </w:style>
  <w:style w:type="character" w:customStyle="1" w:styleId="Heading1Char">
    <w:name w:val="Heading 1 Char"/>
    <w:basedOn w:val="DefaultParagraphFont"/>
    <w:link w:val="Heading1"/>
    <w:uiPriority w:val="9"/>
    <w:rsid w:val="002F089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2F0890"/>
    <w:pPr>
      <w:spacing w:line="256" w:lineRule="auto"/>
      <w:outlineLvl w:val="9"/>
    </w:pPr>
    <w:rPr>
      <w:rFonts w:ascii="Calibri Light" w:eastAsia="Times New Roman" w:hAnsi="Calibri Light" w:cs="Times New Roman"/>
      <w:color w:val="0D1C2F"/>
      <w:lang w:val="en-US"/>
    </w:rPr>
  </w:style>
  <w:style w:type="table" w:customStyle="1" w:styleId="TableGrid1">
    <w:name w:val="Table Grid1"/>
    <w:basedOn w:val="TableNormal"/>
    <w:next w:val="TableGrid"/>
    <w:uiPriority w:val="59"/>
    <w:rsid w:val="002F0890"/>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F0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B57982"/>
    <w:pPr>
      <w:spacing w:after="120"/>
    </w:pPr>
    <w:rPr>
      <w:rFonts w:ascii="Arial" w:eastAsia="MS Mincho" w:hAnsi="Arial" w:cs="Times New Roman"/>
      <w:sz w:val="20"/>
      <w:lang w:val="en-US"/>
    </w:rPr>
  </w:style>
  <w:style w:type="character" w:customStyle="1" w:styleId="1bodycopy10ptChar">
    <w:name w:val="1 body copy 10pt Char"/>
    <w:link w:val="1bodycopy10pt"/>
    <w:rsid w:val="00B57982"/>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2F1530"/>
    <w:rPr>
      <w:color w:val="800080" w:themeColor="followedHyperlink"/>
      <w:u w:val="single"/>
    </w:rPr>
  </w:style>
  <w:style w:type="paragraph" w:customStyle="1" w:styleId="4Bulletedcopyblue">
    <w:name w:val="4 Bulleted copy blue"/>
    <w:basedOn w:val="Normal"/>
    <w:qFormat/>
    <w:rsid w:val="00195590"/>
    <w:pPr>
      <w:numPr>
        <w:numId w:val="20"/>
      </w:numPr>
      <w:spacing w:after="120"/>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205D4C"/>
    <w:pPr>
      <w:spacing w:before="240"/>
    </w:pPr>
    <w:rPr>
      <w:b/>
      <w:color w:val="12263F"/>
      <w:sz w:val="24"/>
    </w:rPr>
  </w:style>
  <w:style w:type="character" w:customStyle="1" w:styleId="Subhead2Char">
    <w:name w:val="Subhead 2 Char"/>
    <w:link w:val="Subhead2"/>
    <w:rsid w:val="00205D4C"/>
    <w:rPr>
      <w:rFonts w:ascii="Arial" w:eastAsia="MS Mincho" w:hAnsi="Arial" w:cs="Times New Roman"/>
      <w:b/>
      <w:color w:val="12263F"/>
      <w:lang w:val="en-US"/>
    </w:rPr>
  </w:style>
  <w:style w:type="character" w:styleId="UnresolvedMention">
    <w:name w:val="Unresolved Mention"/>
    <w:basedOn w:val="DefaultParagraphFont"/>
    <w:uiPriority w:val="99"/>
    <w:semiHidden/>
    <w:unhideWhenUsed/>
    <w:rsid w:val="00FA1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439">
      <w:bodyDiv w:val="1"/>
      <w:marLeft w:val="0"/>
      <w:marRight w:val="0"/>
      <w:marTop w:val="0"/>
      <w:marBottom w:val="0"/>
      <w:divBdr>
        <w:top w:val="none" w:sz="0" w:space="0" w:color="auto"/>
        <w:left w:val="none" w:sz="0" w:space="0" w:color="auto"/>
        <w:bottom w:val="none" w:sz="0" w:space="0" w:color="auto"/>
        <w:right w:val="none" w:sz="0" w:space="0" w:color="auto"/>
      </w:divBdr>
      <w:divsChild>
        <w:div w:id="1712072562">
          <w:marLeft w:val="0"/>
          <w:marRight w:val="0"/>
          <w:marTop w:val="0"/>
          <w:marBottom w:val="0"/>
          <w:divBdr>
            <w:top w:val="none" w:sz="0" w:space="0" w:color="auto"/>
            <w:left w:val="none" w:sz="0" w:space="0" w:color="auto"/>
            <w:bottom w:val="none" w:sz="0" w:space="0" w:color="auto"/>
            <w:right w:val="none" w:sz="0" w:space="0" w:color="auto"/>
          </w:divBdr>
          <w:divsChild>
            <w:div w:id="871844885">
              <w:marLeft w:val="0"/>
              <w:marRight w:val="0"/>
              <w:marTop w:val="0"/>
              <w:marBottom w:val="0"/>
              <w:divBdr>
                <w:top w:val="none" w:sz="0" w:space="0" w:color="auto"/>
                <w:left w:val="none" w:sz="0" w:space="0" w:color="auto"/>
                <w:bottom w:val="none" w:sz="0" w:space="0" w:color="auto"/>
                <w:right w:val="none" w:sz="0" w:space="0" w:color="auto"/>
              </w:divBdr>
              <w:divsChild>
                <w:div w:id="1079595712">
                  <w:marLeft w:val="0"/>
                  <w:marRight w:val="0"/>
                  <w:marTop w:val="0"/>
                  <w:marBottom w:val="0"/>
                  <w:divBdr>
                    <w:top w:val="none" w:sz="0" w:space="0" w:color="auto"/>
                    <w:left w:val="none" w:sz="0" w:space="0" w:color="auto"/>
                    <w:bottom w:val="none" w:sz="0" w:space="0" w:color="auto"/>
                    <w:right w:val="none" w:sz="0" w:space="0" w:color="auto"/>
                  </w:divBdr>
                </w:div>
              </w:divsChild>
            </w:div>
            <w:div w:id="967049821">
              <w:marLeft w:val="0"/>
              <w:marRight w:val="0"/>
              <w:marTop w:val="0"/>
              <w:marBottom w:val="0"/>
              <w:divBdr>
                <w:top w:val="none" w:sz="0" w:space="0" w:color="auto"/>
                <w:left w:val="none" w:sz="0" w:space="0" w:color="auto"/>
                <w:bottom w:val="none" w:sz="0" w:space="0" w:color="auto"/>
                <w:right w:val="none" w:sz="0" w:space="0" w:color="auto"/>
              </w:divBdr>
              <w:divsChild>
                <w:div w:id="1788238742">
                  <w:marLeft w:val="0"/>
                  <w:marRight w:val="0"/>
                  <w:marTop w:val="0"/>
                  <w:marBottom w:val="0"/>
                  <w:divBdr>
                    <w:top w:val="none" w:sz="0" w:space="0" w:color="auto"/>
                    <w:left w:val="none" w:sz="0" w:space="0" w:color="auto"/>
                    <w:bottom w:val="none" w:sz="0" w:space="0" w:color="auto"/>
                    <w:right w:val="none" w:sz="0" w:space="0" w:color="auto"/>
                  </w:divBdr>
                </w:div>
              </w:divsChild>
            </w:div>
            <w:div w:id="180095676">
              <w:marLeft w:val="0"/>
              <w:marRight w:val="0"/>
              <w:marTop w:val="0"/>
              <w:marBottom w:val="0"/>
              <w:divBdr>
                <w:top w:val="none" w:sz="0" w:space="0" w:color="auto"/>
                <w:left w:val="none" w:sz="0" w:space="0" w:color="auto"/>
                <w:bottom w:val="none" w:sz="0" w:space="0" w:color="auto"/>
                <w:right w:val="none" w:sz="0" w:space="0" w:color="auto"/>
              </w:divBdr>
              <w:divsChild>
                <w:div w:id="11576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9755">
          <w:marLeft w:val="0"/>
          <w:marRight w:val="0"/>
          <w:marTop w:val="0"/>
          <w:marBottom w:val="0"/>
          <w:divBdr>
            <w:top w:val="none" w:sz="0" w:space="0" w:color="auto"/>
            <w:left w:val="none" w:sz="0" w:space="0" w:color="auto"/>
            <w:bottom w:val="none" w:sz="0" w:space="0" w:color="auto"/>
            <w:right w:val="none" w:sz="0" w:space="0" w:color="auto"/>
          </w:divBdr>
          <w:divsChild>
            <w:div w:id="849024064">
              <w:marLeft w:val="0"/>
              <w:marRight w:val="0"/>
              <w:marTop w:val="0"/>
              <w:marBottom w:val="0"/>
              <w:divBdr>
                <w:top w:val="none" w:sz="0" w:space="0" w:color="auto"/>
                <w:left w:val="none" w:sz="0" w:space="0" w:color="auto"/>
                <w:bottom w:val="none" w:sz="0" w:space="0" w:color="auto"/>
                <w:right w:val="none" w:sz="0" w:space="0" w:color="auto"/>
              </w:divBdr>
              <w:divsChild>
                <w:div w:id="881133747">
                  <w:marLeft w:val="0"/>
                  <w:marRight w:val="0"/>
                  <w:marTop w:val="0"/>
                  <w:marBottom w:val="0"/>
                  <w:divBdr>
                    <w:top w:val="none" w:sz="0" w:space="0" w:color="auto"/>
                    <w:left w:val="none" w:sz="0" w:space="0" w:color="auto"/>
                    <w:bottom w:val="none" w:sz="0" w:space="0" w:color="auto"/>
                    <w:right w:val="none" w:sz="0" w:space="0" w:color="auto"/>
                  </w:divBdr>
                </w:div>
              </w:divsChild>
            </w:div>
            <w:div w:id="2143957958">
              <w:marLeft w:val="0"/>
              <w:marRight w:val="0"/>
              <w:marTop w:val="0"/>
              <w:marBottom w:val="0"/>
              <w:divBdr>
                <w:top w:val="none" w:sz="0" w:space="0" w:color="auto"/>
                <w:left w:val="none" w:sz="0" w:space="0" w:color="auto"/>
                <w:bottom w:val="none" w:sz="0" w:space="0" w:color="auto"/>
                <w:right w:val="none" w:sz="0" w:space="0" w:color="auto"/>
              </w:divBdr>
              <w:divsChild>
                <w:div w:id="17829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0321">
      <w:bodyDiv w:val="1"/>
      <w:marLeft w:val="0"/>
      <w:marRight w:val="0"/>
      <w:marTop w:val="0"/>
      <w:marBottom w:val="0"/>
      <w:divBdr>
        <w:top w:val="none" w:sz="0" w:space="0" w:color="auto"/>
        <w:left w:val="none" w:sz="0" w:space="0" w:color="auto"/>
        <w:bottom w:val="none" w:sz="0" w:space="0" w:color="auto"/>
        <w:right w:val="none" w:sz="0" w:space="0" w:color="auto"/>
      </w:divBdr>
      <w:divsChild>
        <w:div w:id="403141696">
          <w:marLeft w:val="0"/>
          <w:marRight w:val="0"/>
          <w:marTop w:val="0"/>
          <w:marBottom w:val="0"/>
          <w:divBdr>
            <w:top w:val="none" w:sz="0" w:space="0" w:color="auto"/>
            <w:left w:val="none" w:sz="0" w:space="0" w:color="auto"/>
            <w:bottom w:val="none" w:sz="0" w:space="0" w:color="auto"/>
            <w:right w:val="none" w:sz="0" w:space="0" w:color="auto"/>
          </w:divBdr>
          <w:divsChild>
            <w:div w:id="982153081">
              <w:marLeft w:val="0"/>
              <w:marRight w:val="0"/>
              <w:marTop w:val="0"/>
              <w:marBottom w:val="0"/>
              <w:divBdr>
                <w:top w:val="none" w:sz="0" w:space="0" w:color="auto"/>
                <w:left w:val="none" w:sz="0" w:space="0" w:color="auto"/>
                <w:bottom w:val="none" w:sz="0" w:space="0" w:color="auto"/>
                <w:right w:val="none" w:sz="0" w:space="0" w:color="auto"/>
              </w:divBdr>
              <w:divsChild>
                <w:div w:id="1622152755">
                  <w:marLeft w:val="0"/>
                  <w:marRight w:val="0"/>
                  <w:marTop w:val="0"/>
                  <w:marBottom w:val="0"/>
                  <w:divBdr>
                    <w:top w:val="none" w:sz="0" w:space="0" w:color="auto"/>
                    <w:left w:val="none" w:sz="0" w:space="0" w:color="auto"/>
                    <w:bottom w:val="none" w:sz="0" w:space="0" w:color="auto"/>
                    <w:right w:val="none" w:sz="0" w:space="0" w:color="auto"/>
                  </w:divBdr>
                </w:div>
              </w:divsChild>
            </w:div>
            <w:div w:id="1024477456">
              <w:marLeft w:val="0"/>
              <w:marRight w:val="0"/>
              <w:marTop w:val="0"/>
              <w:marBottom w:val="0"/>
              <w:divBdr>
                <w:top w:val="none" w:sz="0" w:space="0" w:color="auto"/>
                <w:left w:val="none" w:sz="0" w:space="0" w:color="auto"/>
                <w:bottom w:val="none" w:sz="0" w:space="0" w:color="auto"/>
                <w:right w:val="none" w:sz="0" w:space="0" w:color="auto"/>
              </w:divBdr>
              <w:divsChild>
                <w:div w:id="1122655744">
                  <w:marLeft w:val="0"/>
                  <w:marRight w:val="0"/>
                  <w:marTop w:val="0"/>
                  <w:marBottom w:val="0"/>
                  <w:divBdr>
                    <w:top w:val="none" w:sz="0" w:space="0" w:color="auto"/>
                    <w:left w:val="none" w:sz="0" w:space="0" w:color="auto"/>
                    <w:bottom w:val="none" w:sz="0" w:space="0" w:color="auto"/>
                    <w:right w:val="none" w:sz="0" w:space="0" w:color="auto"/>
                  </w:divBdr>
                </w:div>
              </w:divsChild>
            </w:div>
            <w:div w:id="1742486639">
              <w:marLeft w:val="0"/>
              <w:marRight w:val="0"/>
              <w:marTop w:val="0"/>
              <w:marBottom w:val="0"/>
              <w:divBdr>
                <w:top w:val="none" w:sz="0" w:space="0" w:color="auto"/>
                <w:left w:val="none" w:sz="0" w:space="0" w:color="auto"/>
                <w:bottom w:val="none" w:sz="0" w:space="0" w:color="auto"/>
                <w:right w:val="none" w:sz="0" w:space="0" w:color="auto"/>
              </w:divBdr>
              <w:divsChild>
                <w:div w:id="146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0958">
          <w:marLeft w:val="0"/>
          <w:marRight w:val="0"/>
          <w:marTop w:val="0"/>
          <w:marBottom w:val="0"/>
          <w:divBdr>
            <w:top w:val="none" w:sz="0" w:space="0" w:color="auto"/>
            <w:left w:val="none" w:sz="0" w:space="0" w:color="auto"/>
            <w:bottom w:val="none" w:sz="0" w:space="0" w:color="auto"/>
            <w:right w:val="none" w:sz="0" w:space="0" w:color="auto"/>
          </w:divBdr>
          <w:divsChild>
            <w:div w:id="1958101878">
              <w:marLeft w:val="0"/>
              <w:marRight w:val="0"/>
              <w:marTop w:val="0"/>
              <w:marBottom w:val="0"/>
              <w:divBdr>
                <w:top w:val="none" w:sz="0" w:space="0" w:color="auto"/>
                <w:left w:val="none" w:sz="0" w:space="0" w:color="auto"/>
                <w:bottom w:val="none" w:sz="0" w:space="0" w:color="auto"/>
                <w:right w:val="none" w:sz="0" w:space="0" w:color="auto"/>
              </w:divBdr>
              <w:divsChild>
                <w:div w:id="1673139685">
                  <w:marLeft w:val="0"/>
                  <w:marRight w:val="0"/>
                  <w:marTop w:val="0"/>
                  <w:marBottom w:val="0"/>
                  <w:divBdr>
                    <w:top w:val="none" w:sz="0" w:space="0" w:color="auto"/>
                    <w:left w:val="none" w:sz="0" w:space="0" w:color="auto"/>
                    <w:bottom w:val="none" w:sz="0" w:space="0" w:color="auto"/>
                    <w:right w:val="none" w:sz="0" w:space="0" w:color="auto"/>
                  </w:divBdr>
                </w:div>
              </w:divsChild>
            </w:div>
            <w:div w:id="1162238830">
              <w:marLeft w:val="0"/>
              <w:marRight w:val="0"/>
              <w:marTop w:val="0"/>
              <w:marBottom w:val="0"/>
              <w:divBdr>
                <w:top w:val="none" w:sz="0" w:space="0" w:color="auto"/>
                <w:left w:val="none" w:sz="0" w:space="0" w:color="auto"/>
                <w:bottom w:val="none" w:sz="0" w:space="0" w:color="auto"/>
                <w:right w:val="none" w:sz="0" w:space="0" w:color="auto"/>
              </w:divBdr>
              <w:divsChild>
                <w:div w:id="1836919906">
                  <w:marLeft w:val="0"/>
                  <w:marRight w:val="0"/>
                  <w:marTop w:val="0"/>
                  <w:marBottom w:val="0"/>
                  <w:divBdr>
                    <w:top w:val="none" w:sz="0" w:space="0" w:color="auto"/>
                    <w:left w:val="none" w:sz="0" w:space="0" w:color="auto"/>
                    <w:bottom w:val="none" w:sz="0" w:space="0" w:color="auto"/>
                    <w:right w:val="none" w:sz="0" w:space="0" w:color="auto"/>
                  </w:divBdr>
                </w:div>
              </w:divsChild>
            </w:div>
            <w:div w:id="514610851">
              <w:marLeft w:val="0"/>
              <w:marRight w:val="0"/>
              <w:marTop w:val="0"/>
              <w:marBottom w:val="0"/>
              <w:divBdr>
                <w:top w:val="none" w:sz="0" w:space="0" w:color="auto"/>
                <w:left w:val="none" w:sz="0" w:space="0" w:color="auto"/>
                <w:bottom w:val="none" w:sz="0" w:space="0" w:color="auto"/>
                <w:right w:val="none" w:sz="0" w:space="0" w:color="auto"/>
              </w:divBdr>
              <w:divsChild>
                <w:div w:id="8899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0437">
          <w:marLeft w:val="0"/>
          <w:marRight w:val="0"/>
          <w:marTop w:val="0"/>
          <w:marBottom w:val="0"/>
          <w:divBdr>
            <w:top w:val="none" w:sz="0" w:space="0" w:color="auto"/>
            <w:left w:val="none" w:sz="0" w:space="0" w:color="auto"/>
            <w:bottom w:val="none" w:sz="0" w:space="0" w:color="auto"/>
            <w:right w:val="none" w:sz="0" w:space="0" w:color="auto"/>
          </w:divBdr>
          <w:divsChild>
            <w:div w:id="1582373066">
              <w:marLeft w:val="0"/>
              <w:marRight w:val="0"/>
              <w:marTop w:val="0"/>
              <w:marBottom w:val="0"/>
              <w:divBdr>
                <w:top w:val="none" w:sz="0" w:space="0" w:color="auto"/>
                <w:left w:val="none" w:sz="0" w:space="0" w:color="auto"/>
                <w:bottom w:val="none" w:sz="0" w:space="0" w:color="auto"/>
                <w:right w:val="none" w:sz="0" w:space="0" w:color="auto"/>
              </w:divBdr>
              <w:divsChild>
                <w:div w:id="1451123725">
                  <w:marLeft w:val="0"/>
                  <w:marRight w:val="0"/>
                  <w:marTop w:val="0"/>
                  <w:marBottom w:val="0"/>
                  <w:divBdr>
                    <w:top w:val="none" w:sz="0" w:space="0" w:color="auto"/>
                    <w:left w:val="none" w:sz="0" w:space="0" w:color="auto"/>
                    <w:bottom w:val="none" w:sz="0" w:space="0" w:color="auto"/>
                    <w:right w:val="none" w:sz="0" w:space="0" w:color="auto"/>
                  </w:divBdr>
                </w:div>
              </w:divsChild>
            </w:div>
            <w:div w:id="156380732">
              <w:marLeft w:val="0"/>
              <w:marRight w:val="0"/>
              <w:marTop w:val="0"/>
              <w:marBottom w:val="0"/>
              <w:divBdr>
                <w:top w:val="none" w:sz="0" w:space="0" w:color="auto"/>
                <w:left w:val="none" w:sz="0" w:space="0" w:color="auto"/>
                <w:bottom w:val="none" w:sz="0" w:space="0" w:color="auto"/>
                <w:right w:val="none" w:sz="0" w:space="0" w:color="auto"/>
              </w:divBdr>
              <w:divsChild>
                <w:div w:id="5001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7214">
          <w:marLeft w:val="0"/>
          <w:marRight w:val="0"/>
          <w:marTop w:val="0"/>
          <w:marBottom w:val="0"/>
          <w:divBdr>
            <w:top w:val="none" w:sz="0" w:space="0" w:color="auto"/>
            <w:left w:val="none" w:sz="0" w:space="0" w:color="auto"/>
            <w:bottom w:val="none" w:sz="0" w:space="0" w:color="auto"/>
            <w:right w:val="none" w:sz="0" w:space="0" w:color="auto"/>
          </w:divBdr>
          <w:divsChild>
            <w:div w:id="709767333">
              <w:marLeft w:val="0"/>
              <w:marRight w:val="0"/>
              <w:marTop w:val="0"/>
              <w:marBottom w:val="0"/>
              <w:divBdr>
                <w:top w:val="none" w:sz="0" w:space="0" w:color="auto"/>
                <w:left w:val="none" w:sz="0" w:space="0" w:color="auto"/>
                <w:bottom w:val="none" w:sz="0" w:space="0" w:color="auto"/>
                <w:right w:val="none" w:sz="0" w:space="0" w:color="auto"/>
              </w:divBdr>
              <w:divsChild>
                <w:div w:id="1376656007">
                  <w:marLeft w:val="0"/>
                  <w:marRight w:val="0"/>
                  <w:marTop w:val="0"/>
                  <w:marBottom w:val="0"/>
                  <w:divBdr>
                    <w:top w:val="none" w:sz="0" w:space="0" w:color="auto"/>
                    <w:left w:val="none" w:sz="0" w:space="0" w:color="auto"/>
                    <w:bottom w:val="none" w:sz="0" w:space="0" w:color="auto"/>
                    <w:right w:val="none" w:sz="0" w:space="0" w:color="auto"/>
                  </w:divBdr>
                </w:div>
              </w:divsChild>
            </w:div>
            <w:div w:id="644899242">
              <w:marLeft w:val="0"/>
              <w:marRight w:val="0"/>
              <w:marTop w:val="0"/>
              <w:marBottom w:val="0"/>
              <w:divBdr>
                <w:top w:val="none" w:sz="0" w:space="0" w:color="auto"/>
                <w:left w:val="none" w:sz="0" w:space="0" w:color="auto"/>
                <w:bottom w:val="none" w:sz="0" w:space="0" w:color="auto"/>
                <w:right w:val="none" w:sz="0" w:space="0" w:color="auto"/>
              </w:divBdr>
              <w:divsChild>
                <w:div w:id="8948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hitingg/Downloads/Model_policy_-_remote_learning_-_The_Key_11_June_2020.doc" TargetMode="External"/><Relationship Id="rId13" Type="http://schemas.openxmlformats.org/officeDocument/2006/relationships/hyperlink" Target="file:///C:/Users/whitingg/Downloads/Model_policy_-_remote_learning_-_The_Key_11_June_2020.doc" TargetMode="External"/><Relationship Id="rId18" Type="http://schemas.openxmlformats.org/officeDocument/2006/relationships/hyperlink" Target="https://educationendowmentfoundation.org.uk/education-evidence/teaching-learning-toolkit?cost=1_5"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file:///C:/Users/whitingg/Downloads/Model_policy_-_remote_learning_-_The_Key_11_June_2020.doc" TargetMode="External"/><Relationship Id="rId17" Type="http://schemas.openxmlformats.org/officeDocument/2006/relationships/hyperlink" Target="https://www.gov.uk/guidance/service-premium-information-for-schools" TargetMode="External"/><Relationship Id="rId2" Type="http://schemas.openxmlformats.org/officeDocument/2006/relationships/styles" Target="styles.xml"/><Relationship Id="rId16" Type="http://schemas.openxmlformats.org/officeDocument/2006/relationships/hyperlink" Target="https://www.gov.uk/government/publications/pupil-premium-allocations-and-conditions-of-grant-2022-to-2023/pupil-premium-2022-to-2023-conditions-of-grant-for-academies-and-free-schoo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hitingg/Downloads/Model_policy_-_remote_learning_-_The_Key_11_June_2020.doc" TargetMode="External"/><Relationship Id="rId5" Type="http://schemas.openxmlformats.org/officeDocument/2006/relationships/footnotes" Target="footnotes.xml"/><Relationship Id="rId15" Type="http://schemas.openxmlformats.org/officeDocument/2006/relationships/hyperlink" Target="file:///C:/Users/whitingg/Downloads/Model_policy_-_remote_learning_-_The_Key_11_June_2020.doc" TargetMode="External"/><Relationship Id="rId10" Type="http://schemas.openxmlformats.org/officeDocument/2006/relationships/hyperlink" Target="file:///C:/Users/whitingg/Downloads/Model_policy_-_remote_learning_-_The_Key_11_June_2020.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whitingg/Downloads/Model_policy_-_remote_learning_-_The_Key_11_June_2020.doc" TargetMode="External"/><Relationship Id="rId14" Type="http://schemas.openxmlformats.org/officeDocument/2006/relationships/hyperlink" Target="file:///C:/Users/whitingg/Downloads/Model_policy_-_remote_learning_-_The_Key_11_June_2020.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8</Pages>
  <Words>2207</Words>
  <Characters>12582</Characters>
  <Application>Microsoft Office Word</Application>
  <DocSecurity>0</DocSecurity>
  <Lines>104</Lines>
  <Paragraphs>29</Paragraphs>
  <ScaleCrop>false</ScaleCrop>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Salmah Akram</dc:creator>
  <cp:keywords/>
  <dc:description/>
  <cp:lastModifiedBy>Jonathan Woodburn</cp:lastModifiedBy>
  <cp:revision>63</cp:revision>
  <dcterms:created xsi:type="dcterms:W3CDTF">2021-10-08T14:27:00Z</dcterms:created>
  <dcterms:modified xsi:type="dcterms:W3CDTF">2022-10-07T13:53:00Z</dcterms:modified>
</cp:coreProperties>
</file>