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565"/>
        <w:tblW w:w="0" w:type="auto"/>
        <w:tblLook w:val="04A0" w:firstRow="1" w:lastRow="0" w:firstColumn="1" w:lastColumn="0" w:noHBand="0" w:noVBand="1"/>
      </w:tblPr>
      <w:tblGrid>
        <w:gridCol w:w="689"/>
        <w:gridCol w:w="2283"/>
        <w:gridCol w:w="2410"/>
        <w:gridCol w:w="2410"/>
        <w:gridCol w:w="2203"/>
        <w:gridCol w:w="1907"/>
        <w:gridCol w:w="2046"/>
      </w:tblGrid>
      <w:tr w:rsidR="00DF3EA7" w14:paraId="50D4835D" w14:textId="77777777" w:rsidTr="00DF3EA7">
        <w:trPr>
          <w:trHeight w:val="620"/>
        </w:trPr>
        <w:tc>
          <w:tcPr>
            <w:tcW w:w="13948" w:type="dxa"/>
            <w:gridSpan w:val="7"/>
          </w:tcPr>
          <w:p w14:paraId="7F4AEC6D" w14:textId="19BD09FE" w:rsidR="00CA1212" w:rsidRPr="00CA1212" w:rsidRDefault="00DF3EA7" w:rsidP="00E44466">
            <w:pPr>
              <w:spacing w:after="240"/>
              <w:contextualSpacing/>
              <w:jc w:val="center"/>
              <w:textAlignment w:val="baseline"/>
              <w:rPr>
                <w:rFonts w:ascii="Century Gothic" w:eastAsia="Times New Roman" w:hAnsi="Century Gothic" w:cs="Times New Roman"/>
                <w:b/>
                <w:bCs/>
                <w:color w:val="545454"/>
                <w:sz w:val="20"/>
                <w:szCs w:val="20"/>
                <w:lang w:eastAsia="en-GB"/>
              </w:rPr>
            </w:pPr>
            <w:r w:rsidRPr="00CA1212">
              <w:rPr>
                <w:rFonts w:ascii="Century Gothic" w:eastAsia="Times New Roman" w:hAnsi="Century Gothic" w:cs="Times New Roman"/>
                <w:b/>
                <w:bCs/>
                <w:color w:val="545454"/>
                <w:sz w:val="20"/>
                <w:szCs w:val="20"/>
                <w:lang w:eastAsia="en-GB"/>
              </w:rPr>
              <w:t>Home readers (matched to Phonics Phase/Book Band)</w:t>
            </w:r>
          </w:p>
          <w:p w14:paraId="3A89BAEA" w14:textId="66DB7F6C" w:rsidR="00DF3EA7" w:rsidRDefault="00DF3EA7" w:rsidP="00DF3EA7">
            <w:pPr>
              <w:spacing w:after="240"/>
              <w:jc w:val="center"/>
              <w:textAlignment w:val="baseline"/>
              <w:rPr>
                <w:rFonts w:ascii="Century Gothic" w:eastAsia="Times New Roman" w:hAnsi="Century Gothic" w:cs="Times New Roman"/>
                <w:noProof/>
                <w:color w:val="545454"/>
                <w:sz w:val="20"/>
                <w:szCs w:val="20"/>
                <w:lang w:eastAsia="en-GB"/>
              </w:rPr>
            </w:pPr>
            <w:r w:rsidRPr="00CA1212">
              <w:rPr>
                <w:rFonts w:ascii="Century Gothic" w:eastAsia="Times New Roman" w:hAnsi="Century Gothic" w:cs="Times New Roman"/>
                <w:b/>
                <w:bCs/>
                <w:noProof/>
                <w:color w:val="545454"/>
                <w:sz w:val="20"/>
                <w:szCs w:val="20"/>
                <w:lang w:eastAsia="en-GB"/>
              </w:rPr>
              <mc:AlternateContent>
                <mc:Choice Requires="wps">
                  <w:drawing>
                    <wp:anchor distT="0" distB="0" distL="114300" distR="114300" simplePos="0" relativeHeight="251688960" behindDoc="0" locked="0" layoutInCell="1" allowOverlap="1" wp14:anchorId="0DB4324C" wp14:editId="4B42A180">
                      <wp:simplePos x="0" y="0"/>
                      <wp:positionH relativeFrom="column">
                        <wp:posOffset>329174</wp:posOffset>
                      </wp:positionH>
                      <wp:positionV relativeFrom="paragraph">
                        <wp:posOffset>196948</wp:posOffset>
                      </wp:positionV>
                      <wp:extent cx="8257736" cy="14067"/>
                      <wp:effectExtent l="38100" t="76200" r="10160" b="100330"/>
                      <wp:wrapNone/>
                      <wp:docPr id="35" name="Straight Arrow Connector 35"/>
                      <wp:cNvGraphicFramePr/>
                      <a:graphic xmlns:a="http://schemas.openxmlformats.org/drawingml/2006/main">
                        <a:graphicData uri="http://schemas.microsoft.com/office/word/2010/wordprocessingShape">
                          <wps:wsp>
                            <wps:cNvCnPr/>
                            <wps:spPr>
                              <a:xfrm flipV="1">
                                <a:off x="0" y="0"/>
                                <a:ext cx="8257736" cy="14067"/>
                              </a:xfrm>
                              <a:prstGeom prst="straightConnector1">
                                <a:avLst/>
                              </a:prstGeom>
                              <a:ln w="25400">
                                <a:solidFill>
                                  <a:schemeClr val="accent1"/>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73497E7" id="_x0000_t32" coordsize="21600,21600" o:spt="32" o:oned="t" path="m,l21600,21600e" filled="f">
                      <v:path arrowok="t" fillok="f" o:connecttype="none"/>
                      <o:lock v:ext="edit" shapetype="t"/>
                    </v:shapetype>
                    <v:shape id="Straight Arrow Connector 35" o:spid="_x0000_s1026" type="#_x0000_t32" style="position:absolute;margin-left:25.9pt;margin-top:15.5pt;width:650.2pt;height:1.1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" strokecolor="#4472c4 [3204]" strokeweight="2pt">
                      <v:stroke startarrow="block" endarrow="block" joinstyle="miter"/>
                    </v:shape>
                  </w:pict>
                </mc:Fallback>
              </mc:AlternateContent>
            </w:r>
            <w:r w:rsidRPr="00CA1212">
              <w:rPr>
                <w:rFonts w:ascii="Century Gothic" w:eastAsia="Times New Roman" w:hAnsi="Century Gothic" w:cs="Times New Roman"/>
                <w:b/>
                <w:bCs/>
                <w:color w:val="545454"/>
                <w:sz w:val="20"/>
                <w:szCs w:val="20"/>
                <w:lang w:eastAsia="en-GB"/>
              </w:rPr>
              <w:t>Reading for Enjoyment</w:t>
            </w:r>
          </w:p>
        </w:tc>
      </w:tr>
      <w:tr w:rsidR="009A42E2" w14:paraId="082D3028" w14:textId="77777777" w:rsidTr="00E44466">
        <w:trPr>
          <w:trHeight w:val="421"/>
        </w:trPr>
        <w:tc>
          <w:tcPr>
            <w:tcW w:w="13948" w:type="dxa"/>
            <w:gridSpan w:val="7"/>
          </w:tcPr>
          <w:p w14:paraId="6327C7E9" w14:textId="3B7D37A0" w:rsidR="009A42E2" w:rsidRPr="007E588C" w:rsidRDefault="00E44466" w:rsidP="00DF3EA7">
            <w:pPr>
              <w:spacing w:after="240"/>
              <w:textAlignment w:val="baseline"/>
              <w:rPr>
                <w:rFonts w:ascii="Century Gothic" w:eastAsia="Times New Roman" w:hAnsi="Century Gothic" w:cs="Times New Roman"/>
                <w:color w:val="545454"/>
                <w:sz w:val="20"/>
                <w:szCs w:val="20"/>
                <w:lang w:eastAsia="en-GB"/>
              </w:rPr>
            </w:pPr>
            <w:r>
              <w:rPr>
                <w:rFonts w:ascii="Century Gothic" w:eastAsia="Times New Roman" w:hAnsi="Century Gothic" w:cs="Times New Roman"/>
                <w:noProof/>
                <w:color w:val="545454"/>
                <w:sz w:val="20"/>
                <w:szCs w:val="20"/>
                <w:lang w:eastAsia="en-GB"/>
              </w:rPr>
              <mc:AlternateContent>
                <mc:Choice Requires="wps">
                  <w:drawing>
                    <wp:anchor distT="0" distB="0" distL="114300" distR="114300" simplePos="0" relativeHeight="251686912" behindDoc="0" locked="0" layoutInCell="1" allowOverlap="1" wp14:anchorId="6957921A" wp14:editId="09790CBF">
                      <wp:simplePos x="0" y="0"/>
                      <wp:positionH relativeFrom="column">
                        <wp:posOffset>3648710</wp:posOffset>
                      </wp:positionH>
                      <wp:positionV relativeFrom="paragraph">
                        <wp:posOffset>153035</wp:posOffset>
                      </wp:positionV>
                      <wp:extent cx="3228535" cy="8255"/>
                      <wp:effectExtent l="38100" t="76200" r="29210" b="86995"/>
                      <wp:wrapNone/>
                      <wp:docPr id="31" name="Straight Arrow Connector 31"/>
                      <wp:cNvGraphicFramePr/>
                      <a:graphic xmlns:a="http://schemas.openxmlformats.org/drawingml/2006/main">
                        <a:graphicData uri="http://schemas.microsoft.com/office/word/2010/wordprocessingShape">
                          <wps:wsp>
                            <wps:cNvCnPr/>
                            <wps:spPr>
                              <a:xfrm flipV="1">
                                <a:off x="0" y="0"/>
                                <a:ext cx="3228535" cy="825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6440A5" id="_x0000_t32" coordsize="21600,21600" o:spt="32" o:oned="t" path="m,l21600,21600e" filled="f">
                      <v:path arrowok="t" fillok="f" o:connecttype="none"/>
                      <o:lock v:ext="edit" shapetype="t"/>
                    </v:shapetype>
                    <v:shape id="Straight Arrow Connector 31" o:spid="_x0000_s1026" type="#_x0000_t32" style="position:absolute;margin-left:287.3pt;margin-top:12.05pt;width:254.2pt;height:.6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" strokecolor="black [3213]" strokeweight="2pt">
                      <v:stroke startarrow="block" endarrow="block" joinstyle="miter"/>
                    </v:shape>
                  </w:pict>
                </mc:Fallback>
              </mc:AlternateContent>
            </w:r>
            <w:r w:rsidR="00DF3EA7">
              <w:rPr>
                <w:rFonts w:ascii="Century Gothic" w:eastAsia="Times New Roman" w:hAnsi="Century Gothic" w:cs="Times New Roman"/>
                <w:noProof/>
                <w:color w:val="545454"/>
                <w:sz w:val="20"/>
                <w:szCs w:val="20"/>
                <w:lang w:eastAsia="en-GB"/>
              </w:rPr>
              <mc:AlternateContent>
                <mc:Choice Requires="wps">
                  <w:drawing>
                    <wp:anchor distT="0" distB="0" distL="114300" distR="114300" simplePos="0" relativeHeight="251687936" behindDoc="0" locked="0" layoutInCell="1" allowOverlap="1" wp14:anchorId="4146A890" wp14:editId="5E2B39CF">
                      <wp:simplePos x="0" y="0"/>
                      <wp:positionH relativeFrom="column">
                        <wp:posOffset>905510</wp:posOffset>
                      </wp:positionH>
                      <wp:positionV relativeFrom="paragraph">
                        <wp:posOffset>133985</wp:posOffset>
                      </wp:positionV>
                      <wp:extent cx="1674055" cy="12895"/>
                      <wp:effectExtent l="38100" t="76200" r="2540" b="101600"/>
                      <wp:wrapNone/>
                      <wp:docPr id="33" name="Straight Arrow Connector 33"/>
                      <wp:cNvGraphicFramePr/>
                      <a:graphic xmlns:a="http://schemas.openxmlformats.org/drawingml/2006/main">
                        <a:graphicData uri="http://schemas.microsoft.com/office/word/2010/wordprocessingShape">
                          <wps:wsp>
                            <wps:cNvCnPr/>
                            <wps:spPr>
                              <a:xfrm flipV="1">
                                <a:off x="0" y="0"/>
                                <a:ext cx="1674055" cy="1289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B139B1" id="Straight Arrow Connector 33" o:spid="_x0000_s1026" type="#_x0000_t32" style="position:absolute;margin-left:71.3pt;margin-top:10.55pt;width:131.8pt;height:1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" strokecolor="black [3213]" strokeweight="2pt">
                      <v:stroke startarrow="block" endarrow="block" joinstyle="miter"/>
                    </v:shape>
                  </w:pict>
                </mc:Fallback>
              </mc:AlternateContent>
            </w:r>
          </w:p>
        </w:tc>
      </w:tr>
      <w:tr w:rsidR="00E44466" w14:paraId="7674758B" w14:textId="77777777" w:rsidTr="00DF3EA7">
        <w:trPr>
          <w:cantSplit/>
          <w:trHeight w:val="1134"/>
        </w:trPr>
        <w:tc>
          <w:tcPr>
            <w:tcW w:w="689" w:type="dxa"/>
            <w:textDirection w:val="btLr"/>
          </w:tcPr>
          <w:p w14:paraId="23A452C4" w14:textId="091E76C0" w:rsidR="00E44466" w:rsidRPr="004301B5" w:rsidRDefault="00E44466" w:rsidP="00E44466">
            <w:pPr>
              <w:spacing w:after="240"/>
              <w:ind w:left="113" w:right="113"/>
              <w:jc w:val="center"/>
              <w:textAlignment w:val="baseline"/>
              <w:rPr>
                <w:rFonts w:ascii="Century Gothic" w:eastAsia="Times New Roman" w:hAnsi="Century Gothic" w:cs="Times New Roman"/>
                <w:b/>
                <w:bCs/>
                <w:color w:val="545454"/>
                <w:sz w:val="18"/>
                <w:szCs w:val="18"/>
                <w:lang w:eastAsia="en-GB"/>
              </w:rPr>
            </w:pPr>
            <w:r w:rsidRPr="004301B5">
              <w:rPr>
                <w:rFonts w:ascii="Century Gothic" w:eastAsia="Times New Roman" w:hAnsi="Century Gothic" w:cs="Times New Roman"/>
                <w:b/>
                <w:bCs/>
                <w:color w:val="545454"/>
                <w:sz w:val="18"/>
                <w:szCs w:val="18"/>
                <w:lang w:eastAsia="en-GB"/>
              </w:rPr>
              <w:t>Who</w:t>
            </w:r>
          </w:p>
        </w:tc>
        <w:tc>
          <w:tcPr>
            <w:tcW w:w="2283" w:type="dxa"/>
          </w:tcPr>
          <w:p w14:paraId="1A536FE5" w14:textId="77777777" w:rsidR="00E44466" w:rsidRDefault="00E44466" w:rsidP="00E44466">
            <w:pPr>
              <w:spacing w:after="240"/>
              <w:jc w:val="center"/>
              <w:textAlignment w:val="baseline"/>
              <w:rPr>
                <w:rFonts w:ascii="Century Gothic" w:eastAsia="Times New Roman" w:hAnsi="Century Gothic" w:cs="Times New Roman"/>
                <w:color w:val="545454"/>
                <w:sz w:val="16"/>
                <w:szCs w:val="16"/>
                <w:lang w:eastAsia="en-GB"/>
              </w:rPr>
            </w:pPr>
          </w:p>
          <w:p w14:paraId="70BE55A6" w14:textId="6A09F045" w:rsidR="00E44466" w:rsidRDefault="00E44466" w:rsidP="00E44466">
            <w:pPr>
              <w:spacing w:after="240"/>
              <w:jc w:val="center"/>
              <w:textAlignment w:val="baseline"/>
              <w:rPr>
                <w:rFonts w:ascii="Century Gothic" w:eastAsia="Times New Roman" w:hAnsi="Century Gothic" w:cs="Times New Roman"/>
                <w:color w:val="545454"/>
                <w:sz w:val="16"/>
                <w:szCs w:val="16"/>
                <w:lang w:eastAsia="en-GB"/>
              </w:rPr>
            </w:pPr>
            <w:r w:rsidRPr="00BE61A0">
              <w:rPr>
                <w:rFonts w:ascii="Century Gothic" w:eastAsia="Times New Roman" w:hAnsi="Century Gothic" w:cs="Times New Roman"/>
                <w:color w:val="545454"/>
                <w:sz w:val="16"/>
                <w:szCs w:val="16"/>
                <w:lang w:eastAsia="en-GB"/>
              </w:rPr>
              <w:t>EYFS, Y1 and Y2- Y4 as per need</w:t>
            </w:r>
          </w:p>
          <w:p w14:paraId="7207DCD3" w14:textId="77777777" w:rsidR="00E44466" w:rsidRPr="00BE61A0" w:rsidRDefault="00E44466" w:rsidP="00E44466">
            <w:pPr>
              <w:spacing w:after="240"/>
              <w:textAlignment w:val="baseline"/>
              <w:rPr>
                <w:rFonts w:ascii="Century Gothic" w:eastAsia="Times New Roman" w:hAnsi="Century Gothic" w:cs="Times New Roman"/>
                <w:color w:val="545454"/>
                <w:sz w:val="16"/>
                <w:szCs w:val="16"/>
                <w:lang w:eastAsia="en-GB"/>
              </w:rPr>
            </w:pPr>
          </w:p>
        </w:tc>
        <w:tc>
          <w:tcPr>
            <w:tcW w:w="2410" w:type="dxa"/>
          </w:tcPr>
          <w:p w14:paraId="7DEDD10E" w14:textId="77777777" w:rsidR="00E44466" w:rsidRDefault="00E44466" w:rsidP="00E44466">
            <w:pPr>
              <w:spacing w:after="240"/>
              <w:jc w:val="center"/>
              <w:textAlignment w:val="baseline"/>
              <w:rPr>
                <w:rFonts w:ascii="Century Gothic" w:eastAsia="Times New Roman" w:hAnsi="Century Gothic" w:cs="Times New Roman"/>
                <w:color w:val="545454"/>
                <w:sz w:val="16"/>
                <w:szCs w:val="16"/>
                <w:lang w:eastAsia="en-GB"/>
              </w:rPr>
            </w:pPr>
          </w:p>
          <w:p w14:paraId="32AF90A0" w14:textId="5D721DCB" w:rsidR="00E44466" w:rsidRPr="00BE61A0" w:rsidRDefault="00E44466" w:rsidP="00E44466">
            <w:pPr>
              <w:spacing w:after="240"/>
              <w:jc w:val="center"/>
              <w:textAlignment w:val="baseline"/>
              <w:rPr>
                <w:rFonts w:ascii="Century Gothic" w:eastAsia="Times New Roman" w:hAnsi="Century Gothic" w:cs="Times New Roman"/>
                <w:color w:val="545454"/>
                <w:sz w:val="16"/>
                <w:szCs w:val="16"/>
                <w:lang w:eastAsia="en-GB"/>
              </w:rPr>
            </w:pPr>
            <w:r w:rsidRPr="00BE61A0">
              <w:rPr>
                <w:rFonts w:ascii="Century Gothic" w:eastAsia="Times New Roman" w:hAnsi="Century Gothic" w:cs="Times New Roman"/>
                <w:color w:val="545454"/>
                <w:sz w:val="16"/>
                <w:szCs w:val="16"/>
                <w:lang w:eastAsia="en-GB"/>
              </w:rPr>
              <w:t>EYFS, Y1 and Y2- Y5 as per need</w:t>
            </w:r>
          </w:p>
        </w:tc>
        <w:tc>
          <w:tcPr>
            <w:tcW w:w="2410" w:type="dxa"/>
          </w:tcPr>
          <w:p w14:paraId="0E0E251E" w14:textId="77777777" w:rsidR="00E44466" w:rsidRDefault="00E44466" w:rsidP="00E44466">
            <w:pPr>
              <w:spacing w:after="240"/>
              <w:jc w:val="center"/>
              <w:textAlignment w:val="baseline"/>
              <w:rPr>
                <w:rFonts w:ascii="Century Gothic" w:eastAsia="Times New Roman" w:hAnsi="Century Gothic" w:cs="Times New Roman"/>
                <w:color w:val="545454"/>
                <w:sz w:val="16"/>
                <w:szCs w:val="16"/>
                <w:lang w:eastAsia="en-GB"/>
              </w:rPr>
            </w:pPr>
          </w:p>
          <w:p w14:paraId="144C1B46" w14:textId="2779FDE6" w:rsidR="00E44466" w:rsidRPr="00BE61A0" w:rsidRDefault="00E44466" w:rsidP="00E44466">
            <w:pPr>
              <w:spacing w:after="240"/>
              <w:jc w:val="center"/>
              <w:textAlignment w:val="baseline"/>
              <w:rPr>
                <w:rFonts w:ascii="Century Gothic" w:eastAsia="Times New Roman" w:hAnsi="Century Gothic" w:cs="Times New Roman"/>
                <w:color w:val="545454"/>
                <w:sz w:val="16"/>
                <w:szCs w:val="16"/>
                <w:lang w:eastAsia="en-GB"/>
              </w:rPr>
            </w:pPr>
            <w:r w:rsidRPr="00BE61A0">
              <w:rPr>
                <w:rFonts w:ascii="Century Gothic" w:eastAsia="Times New Roman" w:hAnsi="Century Gothic" w:cs="Times New Roman"/>
                <w:color w:val="545454"/>
                <w:sz w:val="16"/>
                <w:szCs w:val="16"/>
                <w:lang w:eastAsia="en-GB"/>
              </w:rPr>
              <w:t>Y1 and Y2 -5 as per need</w:t>
            </w:r>
          </w:p>
        </w:tc>
        <w:tc>
          <w:tcPr>
            <w:tcW w:w="2203" w:type="dxa"/>
          </w:tcPr>
          <w:p w14:paraId="145A7E3B" w14:textId="77777777" w:rsidR="00E44466" w:rsidRDefault="00E44466" w:rsidP="00E44466">
            <w:pPr>
              <w:spacing w:after="240"/>
              <w:jc w:val="center"/>
              <w:textAlignment w:val="baseline"/>
              <w:rPr>
                <w:rFonts w:ascii="Century Gothic" w:eastAsia="Times New Roman" w:hAnsi="Century Gothic" w:cs="Times New Roman"/>
                <w:color w:val="545454"/>
                <w:sz w:val="16"/>
                <w:szCs w:val="16"/>
                <w:lang w:eastAsia="en-GB"/>
              </w:rPr>
            </w:pPr>
          </w:p>
          <w:p w14:paraId="46BF1B67" w14:textId="4FB2AB17" w:rsidR="00E44466" w:rsidRPr="00BE61A0" w:rsidRDefault="00E44466" w:rsidP="00E44466">
            <w:pPr>
              <w:spacing w:after="240"/>
              <w:jc w:val="center"/>
              <w:textAlignment w:val="baseline"/>
              <w:rPr>
                <w:rFonts w:ascii="Century Gothic" w:eastAsia="Times New Roman" w:hAnsi="Century Gothic" w:cs="Times New Roman"/>
                <w:color w:val="545454"/>
                <w:sz w:val="16"/>
                <w:szCs w:val="16"/>
                <w:lang w:eastAsia="en-GB"/>
              </w:rPr>
            </w:pPr>
            <w:r w:rsidRPr="00BE61A0">
              <w:rPr>
                <w:rFonts w:ascii="Century Gothic" w:eastAsia="Times New Roman" w:hAnsi="Century Gothic" w:cs="Times New Roman"/>
                <w:color w:val="545454"/>
                <w:sz w:val="16"/>
                <w:szCs w:val="16"/>
                <w:lang w:eastAsia="en-GB"/>
              </w:rPr>
              <w:t>Y2 – Y6</w:t>
            </w:r>
          </w:p>
        </w:tc>
        <w:tc>
          <w:tcPr>
            <w:tcW w:w="1907" w:type="dxa"/>
          </w:tcPr>
          <w:p w14:paraId="7021B15C" w14:textId="77777777" w:rsidR="00E44466" w:rsidRDefault="00E44466" w:rsidP="00E44466">
            <w:pPr>
              <w:spacing w:after="240"/>
              <w:jc w:val="center"/>
              <w:textAlignment w:val="baseline"/>
              <w:rPr>
                <w:rFonts w:ascii="Century Gothic" w:eastAsia="Times New Roman" w:hAnsi="Century Gothic" w:cs="Times New Roman"/>
                <w:color w:val="545454"/>
                <w:sz w:val="16"/>
                <w:szCs w:val="16"/>
                <w:lang w:eastAsia="en-GB"/>
              </w:rPr>
            </w:pPr>
          </w:p>
          <w:p w14:paraId="1BF620DF" w14:textId="6EA94DFC" w:rsidR="00E44466" w:rsidRPr="00BE61A0" w:rsidRDefault="00E44466" w:rsidP="00E44466">
            <w:pPr>
              <w:spacing w:after="240"/>
              <w:jc w:val="center"/>
              <w:textAlignment w:val="baseline"/>
              <w:rPr>
                <w:rFonts w:ascii="Century Gothic" w:eastAsia="Times New Roman" w:hAnsi="Century Gothic" w:cs="Times New Roman"/>
                <w:color w:val="545454"/>
                <w:sz w:val="16"/>
                <w:szCs w:val="16"/>
                <w:lang w:eastAsia="en-GB"/>
              </w:rPr>
            </w:pPr>
            <w:r w:rsidRPr="00BE61A0">
              <w:rPr>
                <w:rFonts w:ascii="Century Gothic" w:eastAsia="Times New Roman" w:hAnsi="Century Gothic" w:cs="Times New Roman"/>
                <w:color w:val="545454"/>
                <w:sz w:val="16"/>
                <w:szCs w:val="16"/>
                <w:lang w:eastAsia="en-GB"/>
              </w:rPr>
              <w:t>Y2 – Y6</w:t>
            </w:r>
          </w:p>
          <w:p w14:paraId="2C8B297E" w14:textId="77777777" w:rsidR="00E44466" w:rsidRPr="00BE61A0" w:rsidRDefault="00E44466" w:rsidP="00E44466">
            <w:pPr>
              <w:spacing w:after="240"/>
              <w:jc w:val="center"/>
              <w:textAlignment w:val="baseline"/>
              <w:rPr>
                <w:rFonts w:ascii="Century Gothic" w:eastAsia="Times New Roman" w:hAnsi="Century Gothic" w:cs="Times New Roman"/>
                <w:color w:val="545454"/>
                <w:sz w:val="16"/>
                <w:szCs w:val="16"/>
                <w:lang w:eastAsia="en-GB"/>
              </w:rPr>
            </w:pPr>
          </w:p>
        </w:tc>
        <w:tc>
          <w:tcPr>
            <w:tcW w:w="2046" w:type="dxa"/>
          </w:tcPr>
          <w:p w14:paraId="621F8030" w14:textId="77777777" w:rsidR="00E44466" w:rsidRDefault="00E44466" w:rsidP="00E44466">
            <w:pPr>
              <w:spacing w:after="240"/>
              <w:jc w:val="center"/>
              <w:textAlignment w:val="baseline"/>
              <w:rPr>
                <w:rFonts w:ascii="Century Gothic" w:eastAsia="Times New Roman" w:hAnsi="Century Gothic" w:cs="Times New Roman"/>
                <w:color w:val="545454"/>
                <w:sz w:val="16"/>
                <w:szCs w:val="16"/>
                <w:lang w:eastAsia="en-GB"/>
              </w:rPr>
            </w:pPr>
          </w:p>
          <w:p w14:paraId="4C57C109" w14:textId="579DF727" w:rsidR="00E44466" w:rsidRPr="00BE61A0" w:rsidRDefault="00E44466" w:rsidP="00E44466">
            <w:pPr>
              <w:spacing w:after="240"/>
              <w:jc w:val="center"/>
              <w:textAlignment w:val="baseline"/>
              <w:rPr>
                <w:rFonts w:ascii="Century Gothic" w:eastAsia="Times New Roman" w:hAnsi="Century Gothic" w:cs="Times New Roman"/>
                <w:color w:val="545454"/>
                <w:sz w:val="16"/>
                <w:szCs w:val="16"/>
                <w:lang w:eastAsia="en-GB"/>
              </w:rPr>
            </w:pPr>
            <w:r w:rsidRPr="00BE61A0">
              <w:rPr>
                <w:rFonts w:ascii="Century Gothic" w:eastAsia="Times New Roman" w:hAnsi="Century Gothic" w:cs="Times New Roman"/>
                <w:color w:val="545454"/>
                <w:sz w:val="16"/>
                <w:szCs w:val="16"/>
                <w:lang w:eastAsia="en-GB"/>
              </w:rPr>
              <w:t>Y1 Daily using Bug Club and group model.</w:t>
            </w:r>
          </w:p>
          <w:p w14:paraId="71C38FE7" w14:textId="5D954EAF" w:rsidR="00E44466" w:rsidRPr="00BE61A0" w:rsidRDefault="00E44466" w:rsidP="00E44466">
            <w:pPr>
              <w:spacing w:after="240"/>
              <w:jc w:val="center"/>
              <w:textAlignment w:val="baseline"/>
              <w:rPr>
                <w:rFonts w:ascii="Century Gothic" w:eastAsia="Times New Roman" w:hAnsi="Century Gothic" w:cs="Times New Roman"/>
                <w:color w:val="545454"/>
                <w:sz w:val="16"/>
                <w:szCs w:val="16"/>
                <w:lang w:eastAsia="en-GB"/>
              </w:rPr>
            </w:pPr>
            <w:r w:rsidRPr="00BE61A0">
              <w:rPr>
                <w:rFonts w:ascii="Century Gothic" w:eastAsia="Times New Roman" w:hAnsi="Century Gothic" w:cs="Times New Roman"/>
                <w:color w:val="545454"/>
                <w:sz w:val="16"/>
                <w:szCs w:val="16"/>
                <w:lang w:eastAsia="en-GB"/>
              </w:rPr>
              <w:t>Y2-Y6 Daily using whole class RAMP model</w:t>
            </w:r>
          </w:p>
        </w:tc>
      </w:tr>
      <w:tr w:rsidR="00E44466" w14:paraId="04493273" w14:textId="77777777" w:rsidTr="00DF3EA7">
        <w:trPr>
          <w:cantSplit/>
          <w:trHeight w:val="1134"/>
        </w:trPr>
        <w:tc>
          <w:tcPr>
            <w:tcW w:w="689" w:type="dxa"/>
            <w:textDirection w:val="btLr"/>
          </w:tcPr>
          <w:p w14:paraId="70AFE4CD" w14:textId="57219662" w:rsidR="00E44466" w:rsidRPr="004301B5" w:rsidRDefault="00E44466" w:rsidP="00E44466">
            <w:pPr>
              <w:spacing w:after="240"/>
              <w:ind w:left="113" w:right="113"/>
              <w:jc w:val="center"/>
              <w:textAlignment w:val="baseline"/>
              <w:rPr>
                <w:rFonts w:ascii="Century Gothic" w:eastAsia="Times New Roman" w:hAnsi="Century Gothic" w:cs="Times New Roman"/>
                <w:b/>
                <w:bCs/>
                <w:color w:val="545454"/>
                <w:sz w:val="18"/>
                <w:szCs w:val="18"/>
                <w:lang w:eastAsia="en-GB"/>
              </w:rPr>
            </w:pPr>
            <w:r w:rsidRPr="004301B5">
              <w:rPr>
                <w:rFonts w:ascii="Century Gothic" w:eastAsia="Times New Roman" w:hAnsi="Century Gothic" w:cs="Times New Roman"/>
                <w:b/>
                <w:bCs/>
                <w:color w:val="545454"/>
                <w:sz w:val="18"/>
                <w:szCs w:val="18"/>
                <w:lang w:eastAsia="en-GB"/>
              </w:rPr>
              <w:t xml:space="preserve">What </w:t>
            </w:r>
          </w:p>
        </w:tc>
        <w:tc>
          <w:tcPr>
            <w:tcW w:w="2283" w:type="dxa"/>
          </w:tcPr>
          <w:p w14:paraId="3E930B90" w14:textId="77777777" w:rsidR="00E44466" w:rsidRPr="00CA1212" w:rsidRDefault="00E44466" w:rsidP="00E44466">
            <w:pPr>
              <w:spacing w:after="240"/>
              <w:jc w:val="center"/>
              <w:textAlignment w:val="baseline"/>
              <w:rPr>
                <w:rFonts w:ascii="Century Gothic" w:eastAsia="Times New Roman" w:hAnsi="Century Gothic" w:cs="Times New Roman"/>
                <w:b/>
                <w:bCs/>
                <w:color w:val="000000" w:themeColor="text1"/>
                <w:sz w:val="20"/>
                <w:szCs w:val="20"/>
                <w:lang w:eastAsia="en-GB"/>
              </w:rPr>
            </w:pPr>
            <w:r w:rsidRPr="00CA1212">
              <w:rPr>
                <w:rFonts w:ascii="Century Gothic" w:eastAsia="Times New Roman" w:hAnsi="Century Gothic" w:cs="Times New Roman"/>
                <w:b/>
                <w:bCs/>
                <w:color w:val="000000" w:themeColor="text1"/>
                <w:sz w:val="20"/>
                <w:szCs w:val="20"/>
                <w:lang w:eastAsia="en-GB"/>
              </w:rPr>
              <w:t>Discrete teaching of Phonics</w:t>
            </w:r>
          </w:p>
          <w:p w14:paraId="2A2F649D" w14:textId="77777777" w:rsidR="00E44466" w:rsidRPr="00B4410C" w:rsidRDefault="00E44466" w:rsidP="00E44466">
            <w:pPr>
              <w:tabs>
                <w:tab w:val="left" w:pos="408"/>
              </w:tabs>
              <w:spacing w:after="240"/>
              <w:textAlignment w:val="baseline"/>
              <w:rPr>
                <w:rFonts w:ascii="Century Gothic" w:eastAsia="Times New Roman" w:hAnsi="Century Gothic" w:cs="Times New Roman"/>
                <w:noProof/>
                <w:color w:val="000000" w:themeColor="text1"/>
                <w:sz w:val="20"/>
                <w:szCs w:val="20"/>
                <w:lang w:eastAsia="en-GB"/>
              </w:rPr>
            </w:pPr>
            <w:r w:rsidRPr="00B4410C">
              <w:rPr>
                <w:rFonts w:ascii="Century Gothic" w:eastAsia="Times New Roman" w:hAnsi="Century Gothic" w:cs="Times New Roman"/>
                <w:noProof/>
                <w:color w:val="000000" w:themeColor="text1"/>
                <w:sz w:val="20"/>
                <w:szCs w:val="20"/>
                <w:lang w:eastAsia="en-GB"/>
              </w:rPr>
              <w:tab/>
            </w:r>
            <w:r w:rsidRPr="00B4410C">
              <w:rPr>
                <w:rFonts w:ascii="Century Gothic" w:eastAsia="Times New Roman" w:hAnsi="Century Gothic" w:cs="Times New Roman"/>
                <w:noProof/>
                <w:color w:val="000000" w:themeColor="text1"/>
                <w:sz w:val="20"/>
                <w:szCs w:val="20"/>
                <w:lang w:eastAsia="en-GB"/>
              </w:rPr>
              <w:drawing>
                <wp:inline distT="0" distB="0" distL="0" distR="0" wp14:anchorId="098A1E53" wp14:editId="12BA1459">
                  <wp:extent cx="627508" cy="929268"/>
                  <wp:effectExtent l="0" t="0" r="127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3795" cy="953388"/>
                          </a:xfrm>
                          <a:prstGeom prst="rect">
                            <a:avLst/>
                          </a:prstGeom>
                        </pic:spPr>
                      </pic:pic>
                    </a:graphicData>
                  </a:graphic>
                </wp:inline>
              </w:drawing>
            </w:r>
          </w:p>
          <w:p w14:paraId="77339194" w14:textId="77777777" w:rsidR="00E44466" w:rsidRDefault="00E44466" w:rsidP="00E44466">
            <w:pPr>
              <w:spacing w:after="240"/>
              <w:textAlignment w:val="baseline"/>
              <w:rPr>
                <w:rFonts w:ascii="Century Gothic" w:eastAsia="Times New Roman" w:hAnsi="Century Gothic" w:cs="Times New Roman"/>
                <w:color w:val="000000" w:themeColor="text1"/>
                <w:sz w:val="16"/>
                <w:szCs w:val="16"/>
                <w:lang w:eastAsia="en-GB"/>
              </w:rPr>
            </w:pPr>
          </w:p>
          <w:p w14:paraId="39D1981A" w14:textId="1064E3F6" w:rsidR="00E44466" w:rsidRPr="00BE61A0" w:rsidRDefault="00E44466" w:rsidP="00E44466">
            <w:pPr>
              <w:spacing w:after="240"/>
              <w:jc w:val="center"/>
              <w:textAlignment w:val="baseline"/>
              <w:rPr>
                <w:rFonts w:ascii="Century Gothic" w:eastAsia="Times New Roman" w:hAnsi="Century Gothic" w:cs="Times New Roman"/>
                <w:color w:val="545454"/>
                <w:sz w:val="16"/>
                <w:szCs w:val="16"/>
                <w:lang w:eastAsia="en-GB"/>
              </w:rPr>
            </w:pPr>
            <w:r w:rsidRPr="00B4410C">
              <w:rPr>
                <w:rFonts w:ascii="Century Gothic" w:eastAsia="Times New Roman" w:hAnsi="Century Gothic" w:cs="Times New Roman"/>
                <w:color w:val="000000" w:themeColor="text1"/>
                <w:sz w:val="16"/>
                <w:szCs w:val="16"/>
                <w:lang w:eastAsia="en-GB"/>
              </w:rPr>
              <w:t xml:space="preserve">Letters and Sounds using </w:t>
            </w:r>
            <w:r w:rsidRPr="00B4410C">
              <w:rPr>
                <w:noProof/>
                <w:color w:val="000000" w:themeColor="text1"/>
                <w:sz w:val="16"/>
                <w:szCs w:val="16"/>
              </w:rPr>
              <w:t>RWI</w:t>
            </w:r>
            <w:r w:rsidRPr="00B4410C">
              <w:rPr>
                <w:rFonts w:ascii="Century Gothic" w:eastAsia="Times New Roman" w:hAnsi="Century Gothic" w:cs="Times New Roman"/>
                <w:color w:val="000000" w:themeColor="text1"/>
                <w:sz w:val="16"/>
                <w:szCs w:val="16"/>
                <w:lang w:eastAsia="en-GB"/>
              </w:rPr>
              <w:t xml:space="preserve"> mnemonics</w:t>
            </w:r>
          </w:p>
        </w:tc>
        <w:tc>
          <w:tcPr>
            <w:tcW w:w="2410" w:type="dxa"/>
          </w:tcPr>
          <w:p w14:paraId="07AB44AC" w14:textId="77777777" w:rsidR="00E44466" w:rsidRPr="00CA1212" w:rsidRDefault="00E44466" w:rsidP="00E44466">
            <w:pPr>
              <w:spacing w:after="240"/>
              <w:jc w:val="center"/>
              <w:textAlignment w:val="baseline"/>
              <w:rPr>
                <w:rFonts w:ascii="Century Gothic" w:eastAsia="Times New Roman" w:hAnsi="Century Gothic" w:cs="Times New Roman"/>
                <w:b/>
                <w:bCs/>
                <w:color w:val="000000" w:themeColor="text1"/>
                <w:sz w:val="20"/>
                <w:szCs w:val="20"/>
                <w:lang w:eastAsia="en-GB"/>
              </w:rPr>
            </w:pPr>
            <w:r w:rsidRPr="00CA1212">
              <w:rPr>
                <w:rFonts w:ascii="Century Gothic" w:eastAsia="Times New Roman" w:hAnsi="Century Gothic" w:cs="Times New Roman"/>
                <w:b/>
                <w:bCs/>
                <w:color w:val="000000" w:themeColor="text1"/>
                <w:sz w:val="20"/>
                <w:szCs w:val="20"/>
                <w:lang w:eastAsia="en-GB"/>
              </w:rPr>
              <w:t>Fast Phonics</w:t>
            </w:r>
          </w:p>
          <w:p w14:paraId="50761FA6" w14:textId="77777777" w:rsidR="00E44466" w:rsidRPr="00B4410C" w:rsidRDefault="00E44466" w:rsidP="00E44466">
            <w:pPr>
              <w:spacing w:after="240"/>
              <w:jc w:val="center"/>
              <w:textAlignment w:val="baseline"/>
              <w:rPr>
                <w:rFonts w:ascii="Century Gothic" w:eastAsia="Times New Roman" w:hAnsi="Century Gothic" w:cs="Times New Roman"/>
                <w:color w:val="000000" w:themeColor="text1"/>
                <w:sz w:val="20"/>
                <w:szCs w:val="20"/>
                <w:lang w:eastAsia="en-GB"/>
              </w:rPr>
            </w:pPr>
          </w:p>
          <w:p w14:paraId="5EA900BD" w14:textId="77777777" w:rsidR="00E44466" w:rsidRPr="00B4410C" w:rsidRDefault="00E44466" w:rsidP="00E44466">
            <w:pPr>
              <w:spacing w:after="240"/>
              <w:jc w:val="center"/>
              <w:textAlignment w:val="baseline"/>
              <w:rPr>
                <w:rFonts w:ascii="Century Gothic" w:eastAsia="Times New Roman" w:hAnsi="Century Gothic" w:cs="Times New Roman"/>
                <w:color w:val="000000" w:themeColor="text1"/>
                <w:sz w:val="20"/>
                <w:szCs w:val="20"/>
                <w:lang w:eastAsia="en-GB"/>
              </w:rPr>
            </w:pPr>
            <w:r w:rsidRPr="00B4410C">
              <w:rPr>
                <w:rFonts w:ascii="Century Gothic" w:eastAsia="Times New Roman" w:hAnsi="Century Gothic" w:cs="Times New Roman"/>
                <w:noProof/>
                <w:color w:val="000000" w:themeColor="text1"/>
                <w:sz w:val="20"/>
                <w:szCs w:val="20"/>
                <w:lang w:eastAsia="en-GB"/>
              </w:rPr>
              <w:drawing>
                <wp:inline distT="0" distB="0" distL="0" distR="0" wp14:anchorId="350D1F0E" wp14:editId="536D3E9E">
                  <wp:extent cx="1084905" cy="647114"/>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1894" cy="663212"/>
                          </a:xfrm>
                          <a:prstGeom prst="rect">
                            <a:avLst/>
                          </a:prstGeom>
                        </pic:spPr>
                      </pic:pic>
                    </a:graphicData>
                  </a:graphic>
                </wp:inline>
              </w:drawing>
            </w:r>
          </w:p>
          <w:p w14:paraId="148E3FE9" w14:textId="77777777" w:rsidR="00E44466" w:rsidRPr="00B4410C" w:rsidRDefault="00E44466" w:rsidP="00E44466">
            <w:pPr>
              <w:spacing w:after="240"/>
              <w:textAlignment w:val="baseline"/>
              <w:rPr>
                <w:rFonts w:ascii="Century Gothic" w:eastAsia="Times New Roman" w:hAnsi="Century Gothic" w:cs="Times New Roman"/>
                <w:color w:val="000000" w:themeColor="text1"/>
                <w:sz w:val="16"/>
                <w:szCs w:val="16"/>
                <w:lang w:eastAsia="en-GB"/>
              </w:rPr>
            </w:pPr>
          </w:p>
          <w:p w14:paraId="38C4ECCC" w14:textId="30367AAD" w:rsidR="00E44466" w:rsidRPr="00BE61A0" w:rsidRDefault="00E44466" w:rsidP="00E44466">
            <w:pPr>
              <w:spacing w:after="240"/>
              <w:jc w:val="center"/>
              <w:textAlignment w:val="baseline"/>
              <w:rPr>
                <w:rFonts w:ascii="Century Gothic" w:eastAsia="Times New Roman" w:hAnsi="Century Gothic" w:cs="Times New Roman"/>
                <w:color w:val="545454"/>
                <w:sz w:val="16"/>
                <w:szCs w:val="16"/>
                <w:lang w:eastAsia="en-GB"/>
              </w:rPr>
            </w:pPr>
            <w:r w:rsidRPr="00B4410C">
              <w:rPr>
                <w:rFonts w:ascii="Century Gothic" w:eastAsia="Times New Roman" w:hAnsi="Century Gothic" w:cs="Times New Roman"/>
                <w:color w:val="000000" w:themeColor="text1"/>
                <w:sz w:val="16"/>
                <w:szCs w:val="16"/>
                <w:lang w:eastAsia="en-GB"/>
              </w:rPr>
              <w:t>Pupils build on their Phonics skills until they reach Peak 14 (phase 4), they then take a placement test on Reading Eggs</w:t>
            </w:r>
            <w:r>
              <w:rPr>
                <w:rFonts w:ascii="Century Gothic" w:eastAsia="Times New Roman" w:hAnsi="Century Gothic" w:cs="Times New Roman"/>
                <w:color w:val="000000" w:themeColor="text1"/>
                <w:sz w:val="16"/>
                <w:szCs w:val="16"/>
                <w:lang w:eastAsia="en-GB"/>
              </w:rPr>
              <w:t>.</w:t>
            </w:r>
          </w:p>
        </w:tc>
        <w:tc>
          <w:tcPr>
            <w:tcW w:w="2410" w:type="dxa"/>
          </w:tcPr>
          <w:p w14:paraId="210807C5" w14:textId="77777777" w:rsidR="00E44466" w:rsidRPr="00CA1212" w:rsidRDefault="00E44466" w:rsidP="00E44466">
            <w:pPr>
              <w:spacing w:after="240"/>
              <w:jc w:val="center"/>
              <w:textAlignment w:val="baseline"/>
              <w:rPr>
                <w:rFonts w:ascii="Century Gothic" w:eastAsia="Times New Roman" w:hAnsi="Century Gothic" w:cs="Times New Roman"/>
                <w:b/>
                <w:bCs/>
                <w:color w:val="000000" w:themeColor="text1"/>
                <w:sz w:val="20"/>
                <w:szCs w:val="20"/>
                <w:lang w:eastAsia="en-GB"/>
              </w:rPr>
            </w:pPr>
            <w:r w:rsidRPr="00CA1212">
              <w:rPr>
                <w:rFonts w:ascii="Century Gothic" w:eastAsia="Times New Roman" w:hAnsi="Century Gothic" w:cs="Times New Roman"/>
                <w:b/>
                <w:bCs/>
                <w:color w:val="000000" w:themeColor="text1"/>
                <w:sz w:val="20"/>
                <w:szCs w:val="20"/>
                <w:lang w:eastAsia="en-GB"/>
              </w:rPr>
              <w:t>Reading Eggs</w:t>
            </w:r>
          </w:p>
          <w:p w14:paraId="4C1ED846" w14:textId="77777777" w:rsidR="00E44466" w:rsidRPr="00B4410C" w:rsidRDefault="00E44466" w:rsidP="00E44466">
            <w:pPr>
              <w:spacing w:after="240"/>
              <w:jc w:val="center"/>
              <w:textAlignment w:val="baseline"/>
              <w:rPr>
                <w:rFonts w:ascii="Century Gothic" w:eastAsia="Times New Roman" w:hAnsi="Century Gothic" w:cs="Times New Roman"/>
                <w:color w:val="000000" w:themeColor="text1"/>
                <w:sz w:val="20"/>
                <w:szCs w:val="20"/>
                <w:lang w:eastAsia="en-GB"/>
              </w:rPr>
            </w:pPr>
          </w:p>
          <w:p w14:paraId="565BC8C0" w14:textId="77777777" w:rsidR="00E44466" w:rsidRPr="00B4410C" w:rsidRDefault="00E44466" w:rsidP="00E44466">
            <w:pPr>
              <w:spacing w:after="240"/>
              <w:jc w:val="center"/>
              <w:textAlignment w:val="baseline"/>
              <w:rPr>
                <w:rFonts w:ascii="Century Gothic" w:eastAsia="Times New Roman" w:hAnsi="Century Gothic" w:cs="Times New Roman"/>
                <w:color w:val="000000" w:themeColor="text1"/>
                <w:sz w:val="20"/>
                <w:szCs w:val="20"/>
                <w:lang w:eastAsia="en-GB"/>
              </w:rPr>
            </w:pPr>
            <w:r w:rsidRPr="00B4410C">
              <w:rPr>
                <w:rFonts w:ascii="Century Gothic" w:eastAsia="Times New Roman" w:hAnsi="Century Gothic" w:cs="Times New Roman"/>
                <w:noProof/>
                <w:color w:val="000000" w:themeColor="text1"/>
                <w:sz w:val="20"/>
                <w:szCs w:val="20"/>
                <w:lang w:eastAsia="en-GB"/>
              </w:rPr>
              <w:drawing>
                <wp:inline distT="0" distB="0" distL="0" distR="0" wp14:anchorId="32D5EE4F" wp14:editId="54241800">
                  <wp:extent cx="900332" cy="69747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34906" cy="724262"/>
                          </a:xfrm>
                          <a:prstGeom prst="rect">
                            <a:avLst/>
                          </a:prstGeom>
                        </pic:spPr>
                      </pic:pic>
                    </a:graphicData>
                  </a:graphic>
                </wp:inline>
              </w:drawing>
            </w:r>
          </w:p>
          <w:p w14:paraId="1A3146FE" w14:textId="77777777" w:rsidR="00E44466" w:rsidRPr="00B4410C" w:rsidRDefault="00E44466" w:rsidP="00E44466">
            <w:pPr>
              <w:spacing w:after="240"/>
              <w:textAlignment w:val="baseline"/>
              <w:rPr>
                <w:rFonts w:ascii="Century Gothic" w:eastAsia="Times New Roman" w:hAnsi="Century Gothic" w:cs="Times New Roman"/>
                <w:color w:val="000000" w:themeColor="text1"/>
                <w:sz w:val="16"/>
                <w:szCs w:val="16"/>
                <w:lang w:eastAsia="en-GB"/>
              </w:rPr>
            </w:pPr>
          </w:p>
          <w:p w14:paraId="75BD0F4B" w14:textId="6F7D3E8F" w:rsidR="00E44466" w:rsidRPr="00BE61A0" w:rsidRDefault="00E44466" w:rsidP="00E44466">
            <w:pPr>
              <w:spacing w:after="240"/>
              <w:jc w:val="center"/>
              <w:textAlignment w:val="baseline"/>
              <w:rPr>
                <w:rFonts w:ascii="Century Gothic" w:eastAsia="Times New Roman" w:hAnsi="Century Gothic" w:cs="Times New Roman"/>
                <w:color w:val="545454"/>
                <w:sz w:val="16"/>
                <w:szCs w:val="16"/>
                <w:lang w:eastAsia="en-GB"/>
              </w:rPr>
            </w:pPr>
            <w:r w:rsidRPr="00B4410C">
              <w:rPr>
                <w:rFonts w:ascii="Century Gothic" w:eastAsia="Times New Roman" w:hAnsi="Century Gothic" w:cs="Times New Roman"/>
                <w:color w:val="000000" w:themeColor="text1"/>
                <w:sz w:val="16"/>
                <w:szCs w:val="16"/>
                <w:lang w:eastAsia="en-GB"/>
              </w:rPr>
              <w:t>Once the teacher feels a pupil has made enough progress on Reading Eggs, they will take a STAR Reader assessment to move to AR.</w:t>
            </w:r>
          </w:p>
        </w:tc>
        <w:tc>
          <w:tcPr>
            <w:tcW w:w="2203" w:type="dxa"/>
          </w:tcPr>
          <w:p w14:paraId="07B9A6E6" w14:textId="77777777" w:rsidR="00E44466" w:rsidRPr="00CA1212" w:rsidRDefault="00E44466" w:rsidP="00E44466">
            <w:pPr>
              <w:spacing w:after="240"/>
              <w:jc w:val="center"/>
              <w:textAlignment w:val="baseline"/>
              <w:rPr>
                <w:rFonts w:ascii="Century Gothic" w:eastAsia="Times New Roman" w:hAnsi="Century Gothic" w:cs="Times New Roman"/>
                <w:b/>
                <w:bCs/>
                <w:color w:val="000000" w:themeColor="text1"/>
                <w:sz w:val="20"/>
                <w:szCs w:val="20"/>
                <w:lang w:eastAsia="en-GB"/>
              </w:rPr>
            </w:pPr>
            <w:r w:rsidRPr="00CA1212">
              <w:rPr>
                <w:rFonts w:ascii="Century Gothic" w:eastAsia="Times New Roman" w:hAnsi="Century Gothic" w:cs="Times New Roman"/>
                <w:b/>
                <w:bCs/>
                <w:color w:val="000000" w:themeColor="text1"/>
                <w:sz w:val="20"/>
                <w:szCs w:val="20"/>
                <w:lang w:eastAsia="en-GB"/>
              </w:rPr>
              <w:t>Accelerated Reader</w:t>
            </w:r>
          </w:p>
          <w:p w14:paraId="7844726F" w14:textId="77777777" w:rsidR="00E44466" w:rsidRPr="00B4410C" w:rsidRDefault="00E44466" w:rsidP="00E44466">
            <w:pPr>
              <w:spacing w:after="240"/>
              <w:jc w:val="center"/>
              <w:textAlignment w:val="baseline"/>
              <w:rPr>
                <w:rFonts w:ascii="Century Gothic" w:eastAsia="Times New Roman" w:hAnsi="Century Gothic" w:cs="Times New Roman"/>
                <w:color w:val="000000" w:themeColor="text1"/>
                <w:sz w:val="20"/>
                <w:szCs w:val="20"/>
                <w:lang w:eastAsia="en-GB"/>
              </w:rPr>
            </w:pPr>
          </w:p>
          <w:p w14:paraId="74E704F5" w14:textId="77777777" w:rsidR="00E44466" w:rsidRPr="00B4410C" w:rsidRDefault="00E44466" w:rsidP="00E44466">
            <w:pPr>
              <w:spacing w:after="240"/>
              <w:jc w:val="center"/>
              <w:textAlignment w:val="baseline"/>
              <w:rPr>
                <w:rFonts w:ascii="Century Gothic" w:eastAsia="Times New Roman" w:hAnsi="Century Gothic" w:cs="Times New Roman"/>
                <w:color w:val="000000" w:themeColor="text1"/>
                <w:sz w:val="20"/>
                <w:szCs w:val="20"/>
                <w:lang w:eastAsia="en-GB"/>
              </w:rPr>
            </w:pPr>
            <w:r w:rsidRPr="00B4410C">
              <w:rPr>
                <w:rFonts w:ascii="Arial" w:hAnsi="Arial" w:cs="Arial"/>
                <w:noProof/>
                <w:color w:val="000000" w:themeColor="text1"/>
                <w:sz w:val="30"/>
                <w:szCs w:val="30"/>
                <w:shd w:val="clear" w:color="auto" w:fill="FAFAFA"/>
              </w:rPr>
              <w:drawing>
                <wp:inline distT="0" distB="0" distL="0" distR="0" wp14:anchorId="57330169" wp14:editId="5AC9EBF0">
                  <wp:extent cx="695210" cy="7062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6585" cy="738117"/>
                          </a:xfrm>
                          <a:prstGeom prst="rect">
                            <a:avLst/>
                          </a:prstGeom>
                        </pic:spPr>
                      </pic:pic>
                    </a:graphicData>
                  </a:graphic>
                </wp:inline>
              </w:drawing>
            </w:r>
          </w:p>
          <w:p w14:paraId="5DB615ED" w14:textId="77777777" w:rsidR="00E44466" w:rsidRPr="00B4410C" w:rsidRDefault="00E44466" w:rsidP="00E44466">
            <w:pPr>
              <w:jc w:val="center"/>
              <w:rPr>
                <w:rFonts w:ascii="Century Gothic" w:hAnsi="Century Gothic"/>
                <w:color w:val="000000" w:themeColor="text1"/>
                <w:sz w:val="16"/>
                <w:szCs w:val="16"/>
              </w:rPr>
            </w:pPr>
            <w:r w:rsidRPr="00B4410C">
              <w:rPr>
                <w:rFonts w:ascii="Century Gothic" w:hAnsi="Century Gothic"/>
                <w:color w:val="000000" w:themeColor="text1"/>
                <w:sz w:val="16"/>
                <w:szCs w:val="16"/>
              </w:rPr>
              <w:t>STAR Reading assessment will provide the ZPD range for each pupil.</w:t>
            </w:r>
          </w:p>
          <w:p w14:paraId="7100B17F" w14:textId="2D7406BB" w:rsidR="00E44466" w:rsidRPr="00BE61A0" w:rsidRDefault="00E44466" w:rsidP="00E44466">
            <w:pPr>
              <w:spacing w:after="240"/>
              <w:jc w:val="center"/>
              <w:textAlignment w:val="baseline"/>
              <w:rPr>
                <w:rFonts w:ascii="Century Gothic" w:eastAsia="Times New Roman" w:hAnsi="Century Gothic" w:cs="Times New Roman"/>
                <w:color w:val="545454"/>
                <w:sz w:val="16"/>
                <w:szCs w:val="16"/>
                <w:lang w:eastAsia="en-GB"/>
              </w:rPr>
            </w:pPr>
            <w:r w:rsidRPr="00B4410C">
              <w:rPr>
                <w:rFonts w:ascii="Century Gothic" w:hAnsi="Century Gothic"/>
                <w:color w:val="000000" w:themeColor="text1"/>
                <w:sz w:val="16"/>
                <w:szCs w:val="16"/>
              </w:rPr>
              <w:t>Pupils are then able to choose books within their range take an online quiz to assess their understanding of the text read.</w:t>
            </w:r>
          </w:p>
        </w:tc>
        <w:tc>
          <w:tcPr>
            <w:tcW w:w="1907" w:type="dxa"/>
          </w:tcPr>
          <w:p w14:paraId="0F6D4B61" w14:textId="77777777" w:rsidR="00E44466" w:rsidRPr="00CA1212" w:rsidRDefault="00E44466" w:rsidP="00E44466">
            <w:pPr>
              <w:spacing w:after="240"/>
              <w:jc w:val="center"/>
              <w:textAlignment w:val="baseline"/>
              <w:rPr>
                <w:rFonts w:ascii="Century Gothic" w:eastAsia="Times New Roman" w:hAnsi="Century Gothic" w:cs="Times New Roman"/>
                <w:b/>
                <w:bCs/>
                <w:color w:val="000000" w:themeColor="text1"/>
                <w:sz w:val="20"/>
                <w:szCs w:val="20"/>
                <w:lang w:eastAsia="en-GB"/>
              </w:rPr>
            </w:pPr>
            <w:proofErr w:type="spellStart"/>
            <w:r w:rsidRPr="00CA1212">
              <w:rPr>
                <w:rFonts w:ascii="Century Gothic" w:eastAsia="Times New Roman" w:hAnsi="Century Gothic" w:cs="Times New Roman"/>
                <w:b/>
                <w:bCs/>
                <w:color w:val="000000" w:themeColor="text1"/>
                <w:sz w:val="20"/>
                <w:szCs w:val="20"/>
                <w:lang w:eastAsia="en-GB"/>
              </w:rPr>
              <w:t>MyOn</w:t>
            </w:r>
            <w:proofErr w:type="spellEnd"/>
          </w:p>
          <w:p w14:paraId="6EF17F02" w14:textId="77777777" w:rsidR="00E44466" w:rsidRPr="00B4410C" w:rsidRDefault="00E44466" w:rsidP="00E44466">
            <w:pPr>
              <w:spacing w:after="240"/>
              <w:jc w:val="center"/>
              <w:textAlignment w:val="baseline"/>
              <w:rPr>
                <w:rFonts w:ascii="Century Gothic" w:eastAsia="Times New Roman" w:hAnsi="Century Gothic" w:cs="Times New Roman"/>
                <w:color w:val="000000" w:themeColor="text1"/>
                <w:sz w:val="20"/>
                <w:szCs w:val="20"/>
                <w:lang w:eastAsia="en-GB"/>
              </w:rPr>
            </w:pPr>
          </w:p>
          <w:p w14:paraId="41A26776" w14:textId="77777777" w:rsidR="00E44466" w:rsidRPr="00B4410C" w:rsidRDefault="00E44466" w:rsidP="00E44466">
            <w:pPr>
              <w:spacing w:after="240"/>
              <w:jc w:val="center"/>
              <w:textAlignment w:val="baseline"/>
              <w:rPr>
                <w:rFonts w:ascii="Century Gothic" w:eastAsia="Times New Roman" w:hAnsi="Century Gothic" w:cs="Times New Roman"/>
                <w:color w:val="000000" w:themeColor="text1"/>
                <w:sz w:val="20"/>
                <w:szCs w:val="20"/>
                <w:lang w:eastAsia="en-GB"/>
              </w:rPr>
            </w:pPr>
            <w:r w:rsidRPr="00B4410C">
              <w:rPr>
                <w:rFonts w:ascii="Century Gothic" w:hAnsi="Century Gothic"/>
                <w:noProof/>
                <w:color w:val="000000" w:themeColor="text1"/>
                <w:sz w:val="20"/>
                <w:szCs w:val="20"/>
              </w:rPr>
              <w:drawing>
                <wp:inline distT="0" distB="0" distL="0" distR="0" wp14:anchorId="6F5401B5" wp14:editId="04D282A8">
                  <wp:extent cx="840740" cy="431343"/>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8905" cy="456054"/>
                          </a:xfrm>
                          <a:prstGeom prst="rect">
                            <a:avLst/>
                          </a:prstGeom>
                          <a:noFill/>
                          <a:ln>
                            <a:noFill/>
                          </a:ln>
                        </pic:spPr>
                      </pic:pic>
                    </a:graphicData>
                  </a:graphic>
                </wp:inline>
              </w:drawing>
            </w:r>
          </w:p>
          <w:p w14:paraId="0E67FDE6" w14:textId="77777777" w:rsidR="00E44466" w:rsidRPr="00B4410C" w:rsidRDefault="00E44466" w:rsidP="00E44466">
            <w:pPr>
              <w:spacing w:after="240"/>
              <w:jc w:val="center"/>
              <w:textAlignment w:val="baseline"/>
              <w:rPr>
                <w:rFonts w:ascii="Century Gothic" w:eastAsia="Times New Roman" w:hAnsi="Century Gothic" w:cs="Times New Roman"/>
                <w:color w:val="000000" w:themeColor="text1"/>
                <w:sz w:val="20"/>
                <w:szCs w:val="20"/>
                <w:lang w:eastAsia="en-GB"/>
              </w:rPr>
            </w:pPr>
          </w:p>
          <w:p w14:paraId="468426D6" w14:textId="77777777" w:rsidR="00E44466" w:rsidRPr="00B4410C" w:rsidRDefault="00E44466" w:rsidP="00E44466">
            <w:pPr>
              <w:spacing w:after="240"/>
              <w:jc w:val="center"/>
              <w:textAlignment w:val="baseline"/>
              <w:rPr>
                <w:rFonts w:ascii="Century Gothic" w:eastAsia="Times New Roman" w:hAnsi="Century Gothic" w:cs="Times New Roman"/>
                <w:color w:val="000000" w:themeColor="text1"/>
                <w:sz w:val="16"/>
                <w:szCs w:val="16"/>
                <w:lang w:eastAsia="en-GB"/>
              </w:rPr>
            </w:pPr>
          </w:p>
          <w:p w14:paraId="42A63BB7" w14:textId="56D2C81E" w:rsidR="00E44466" w:rsidRPr="00BE61A0" w:rsidRDefault="00E44466" w:rsidP="00E44466">
            <w:pPr>
              <w:spacing w:after="240"/>
              <w:jc w:val="center"/>
              <w:textAlignment w:val="baseline"/>
              <w:rPr>
                <w:rFonts w:ascii="Century Gothic" w:eastAsia="Times New Roman" w:hAnsi="Century Gothic" w:cs="Times New Roman"/>
                <w:color w:val="545454"/>
                <w:sz w:val="16"/>
                <w:szCs w:val="16"/>
                <w:lang w:eastAsia="en-GB"/>
              </w:rPr>
            </w:pPr>
            <w:r w:rsidRPr="00B4410C">
              <w:rPr>
                <w:rFonts w:ascii="Century Gothic" w:eastAsia="Times New Roman" w:hAnsi="Century Gothic" w:cs="Times New Roman"/>
                <w:color w:val="000000" w:themeColor="text1"/>
                <w:sz w:val="16"/>
                <w:szCs w:val="16"/>
                <w:lang w:eastAsia="en-GB"/>
              </w:rPr>
              <w:t>Synced with AR to provide access to a wider range of texts.</w:t>
            </w:r>
          </w:p>
        </w:tc>
        <w:tc>
          <w:tcPr>
            <w:tcW w:w="2046" w:type="dxa"/>
          </w:tcPr>
          <w:p w14:paraId="1AEB0AED" w14:textId="77777777" w:rsidR="00E44466" w:rsidRPr="00CA1212" w:rsidRDefault="00E44466" w:rsidP="00E44466">
            <w:pPr>
              <w:spacing w:after="240"/>
              <w:jc w:val="center"/>
              <w:textAlignment w:val="baseline"/>
              <w:rPr>
                <w:rFonts w:ascii="Century Gothic" w:eastAsia="Times New Roman" w:hAnsi="Century Gothic" w:cs="Times New Roman"/>
                <w:b/>
                <w:bCs/>
                <w:color w:val="000000" w:themeColor="text1"/>
                <w:sz w:val="20"/>
                <w:szCs w:val="20"/>
                <w:lang w:eastAsia="en-GB"/>
              </w:rPr>
            </w:pPr>
            <w:r w:rsidRPr="00CA1212">
              <w:rPr>
                <w:rFonts w:ascii="Century Gothic" w:eastAsia="Times New Roman" w:hAnsi="Century Gothic" w:cs="Times New Roman"/>
                <w:b/>
                <w:bCs/>
                <w:color w:val="000000" w:themeColor="text1"/>
                <w:sz w:val="20"/>
                <w:szCs w:val="20"/>
                <w:lang w:eastAsia="en-GB"/>
              </w:rPr>
              <w:t>Guided Reading</w:t>
            </w:r>
          </w:p>
          <w:p w14:paraId="460ED9CC" w14:textId="77777777" w:rsidR="00E44466" w:rsidRPr="00B4410C" w:rsidRDefault="00E44466" w:rsidP="00E44466">
            <w:pPr>
              <w:spacing w:after="240"/>
              <w:jc w:val="center"/>
              <w:textAlignment w:val="baseline"/>
              <w:rPr>
                <w:rFonts w:ascii="Century Gothic" w:eastAsia="Times New Roman" w:hAnsi="Century Gothic" w:cs="Times New Roman"/>
                <w:color w:val="000000" w:themeColor="text1"/>
                <w:sz w:val="20"/>
                <w:szCs w:val="20"/>
                <w:lang w:eastAsia="en-GB"/>
              </w:rPr>
            </w:pPr>
          </w:p>
          <w:p w14:paraId="42C64DB0" w14:textId="77777777" w:rsidR="00E44466" w:rsidRDefault="00E44466" w:rsidP="00E44466">
            <w:pPr>
              <w:spacing w:after="240"/>
              <w:jc w:val="center"/>
              <w:textAlignment w:val="baseline"/>
              <w:rPr>
                <w:rFonts w:ascii="Century Gothic" w:eastAsia="Times New Roman" w:hAnsi="Century Gothic" w:cs="Times New Roman"/>
                <w:color w:val="000000" w:themeColor="text1"/>
                <w:sz w:val="20"/>
                <w:szCs w:val="20"/>
                <w:lang w:eastAsia="en-GB"/>
              </w:rPr>
            </w:pPr>
            <w:r w:rsidRPr="00B4410C">
              <w:rPr>
                <w:noProof/>
                <w:color w:val="000000" w:themeColor="text1"/>
              </w:rPr>
              <w:drawing>
                <wp:inline distT="0" distB="0" distL="0" distR="0" wp14:anchorId="10804415" wp14:editId="23C09AD2">
                  <wp:extent cx="548640" cy="772815"/>
                  <wp:effectExtent l="0" t="0" r="3810" b="8255"/>
                  <wp:docPr id="8" name="Picture 1">
                    <a:extLst xmlns:a="http://schemas.openxmlformats.org/drawingml/2006/main">
                      <a:ext uri="{FF2B5EF4-FFF2-40B4-BE49-F238E27FC236}">
                        <a16:creationId xmlns:a16="http://schemas.microsoft.com/office/drawing/2014/main" id="{16136ED5-3055-4764-8465-0F37FC75AD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6136ED5-3055-4764-8465-0F37FC75ADBC}"/>
                              </a:ext>
                            </a:extLst>
                          </pic:cNvPr>
                          <pic:cNvPicPr>
                            <a:picLocks noChangeAspect="1"/>
                          </pic:cNvPicPr>
                        </pic:nvPicPr>
                        <pic:blipFill>
                          <a:blip r:embed="rId12"/>
                          <a:stretch>
                            <a:fillRect/>
                          </a:stretch>
                        </pic:blipFill>
                        <pic:spPr>
                          <a:xfrm>
                            <a:off x="0" y="0"/>
                            <a:ext cx="563597" cy="793884"/>
                          </a:xfrm>
                          <a:prstGeom prst="rect">
                            <a:avLst/>
                          </a:prstGeom>
                        </pic:spPr>
                      </pic:pic>
                    </a:graphicData>
                  </a:graphic>
                </wp:inline>
              </w:drawing>
            </w:r>
            <w:r w:rsidRPr="00B4410C">
              <w:rPr>
                <w:noProof/>
                <w:color w:val="000000" w:themeColor="text1"/>
              </w:rPr>
              <w:drawing>
                <wp:inline distT="0" distB="0" distL="0" distR="0" wp14:anchorId="2F001ED1" wp14:editId="32AAF811">
                  <wp:extent cx="638123" cy="661738"/>
                  <wp:effectExtent l="0" t="0" r="0" b="5080"/>
                  <wp:docPr id="9"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005" cy="675096"/>
                          </a:xfrm>
                          <a:prstGeom prst="rect">
                            <a:avLst/>
                          </a:prstGeom>
                          <a:noFill/>
                          <a:ln>
                            <a:noFill/>
                          </a:ln>
                        </pic:spPr>
                      </pic:pic>
                    </a:graphicData>
                  </a:graphic>
                </wp:inline>
              </w:drawing>
            </w:r>
          </w:p>
          <w:p w14:paraId="7E4DA894" w14:textId="4C9F25F7" w:rsidR="00E44466" w:rsidRPr="00BE61A0" w:rsidRDefault="00E44466" w:rsidP="00E44466">
            <w:pPr>
              <w:spacing w:after="240"/>
              <w:jc w:val="center"/>
              <w:textAlignment w:val="baseline"/>
              <w:rPr>
                <w:rFonts w:ascii="Century Gothic" w:eastAsia="Times New Roman" w:hAnsi="Century Gothic" w:cs="Times New Roman"/>
                <w:color w:val="545454"/>
                <w:sz w:val="16"/>
                <w:szCs w:val="16"/>
                <w:lang w:eastAsia="en-GB"/>
              </w:rPr>
            </w:pPr>
            <w:r w:rsidRPr="00293DAA">
              <w:rPr>
                <w:rFonts w:ascii="Century Gothic" w:eastAsia="Times New Roman" w:hAnsi="Century Gothic" w:cs="Times New Roman"/>
                <w:color w:val="000000" w:themeColor="text1"/>
                <w:sz w:val="16"/>
                <w:szCs w:val="16"/>
                <w:lang w:eastAsia="en-GB"/>
              </w:rPr>
              <w:t>Used for home readers and Guided Reading</w:t>
            </w:r>
            <w:r>
              <w:rPr>
                <w:rFonts w:ascii="Century Gothic" w:eastAsia="Times New Roman" w:hAnsi="Century Gothic" w:cs="Times New Roman"/>
                <w:color w:val="000000" w:themeColor="text1"/>
                <w:sz w:val="20"/>
                <w:szCs w:val="20"/>
                <w:lang w:eastAsia="en-GB"/>
              </w:rPr>
              <w:t>.</w:t>
            </w:r>
          </w:p>
        </w:tc>
      </w:tr>
      <w:tr w:rsidR="009A42E2" w14:paraId="37B86384" w14:textId="77777777" w:rsidTr="00DF3EA7">
        <w:trPr>
          <w:cantSplit/>
          <w:trHeight w:val="1134"/>
        </w:trPr>
        <w:tc>
          <w:tcPr>
            <w:tcW w:w="689" w:type="dxa"/>
            <w:textDirection w:val="btLr"/>
          </w:tcPr>
          <w:p w14:paraId="750B935B" w14:textId="269007F5" w:rsidR="009A42E2" w:rsidRPr="004301B5" w:rsidRDefault="004301B5" w:rsidP="00DF3EA7">
            <w:pPr>
              <w:spacing w:after="240"/>
              <w:ind w:left="113" w:right="113"/>
              <w:jc w:val="center"/>
              <w:textAlignment w:val="baseline"/>
              <w:rPr>
                <w:rFonts w:ascii="Century Gothic" w:eastAsia="Times New Roman" w:hAnsi="Century Gothic" w:cs="Times New Roman"/>
                <w:b/>
                <w:bCs/>
                <w:color w:val="545454"/>
                <w:sz w:val="18"/>
                <w:szCs w:val="18"/>
                <w:lang w:eastAsia="en-GB"/>
              </w:rPr>
            </w:pPr>
            <w:r w:rsidRPr="004301B5">
              <w:rPr>
                <w:rFonts w:ascii="Century Gothic" w:eastAsia="Times New Roman" w:hAnsi="Century Gothic" w:cs="Times New Roman"/>
                <w:b/>
                <w:bCs/>
                <w:color w:val="545454"/>
                <w:sz w:val="18"/>
                <w:szCs w:val="18"/>
                <w:lang w:eastAsia="en-GB"/>
              </w:rPr>
              <w:t xml:space="preserve">When </w:t>
            </w:r>
          </w:p>
        </w:tc>
        <w:tc>
          <w:tcPr>
            <w:tcW w:w="2283" w:type="dxa"/>
          </w:tcPr>
          <w:p w14:paraId="072122D9" w14:textId="6EF2D613" w:rsidR="009A42E2" w:rsidRPr="00204549" w:rsidRDefault="009A42E2" w:rsidP="00DF3EA7">
            <w:pPr>
              <w:spacing w:after="240"/>
              <w:jc w:val="center"/>
              <w:textAlignment w:val="baseline"/>
              <w:rPr>
                <w:rFonts w:ascii="Century Gothic" w:eastAsia="Times New Roman" w:hAnsi="Century Gothic" w:cs="Times New Roman"/>
                <w:color w:val="545454"/>
                <w:sz w:val="16"/>
                <w:szCs w:val="16"/>
                <w:lang w:eastAsia="en-GB"/>
              </w:rPr>
            </w:pPr>
            <w:r w:rsidRPr="00204549">
              <w:rPr>
                <w:rFonts w:ascii="Century Gothic" w:eastAsia="Times New Roman" w:hAnsi="Century Gothic" w:cs="Times New Roman"/>
                <w:color w:val="545454"/>
                <w:sz w:val="16"/>
                <w:szCs w:val="16"/>
                <w:lang w:eastAsia="en-GB"/>
              </w:rPr>
              <w:t>Daily x 30 min sessions per week</w:t>
            </w:r>
          </w:p>
        </w:tc>
        <w:tc>
          <w:tcPr>
            <w:tcW w:w="2410" w:type="dxa"/>
          </w:tcPr>
          <w:p w14:paraId="5F8422C4" w14:textId="77777777" w:rsidR="009A42E2" w:rsidRPr="00204549" w:rsidRDefault="009A42E2" w:rsidP="00DF3EA7">
            <w:pPr>
              <w:spacing w:after="240"/>
              <w:jc w:val="center"/>
              <w:textAlignment w:val="baseline"/>
              <w:rPr>
                <w:rFonts w:ascii="Century Gothic" w:eastAsia="Times New Roman" w:hAnsi="Century Gothic" w:cs="Times New Roman"/>
                <w:color w:val="545454"/>
                <w:sz w:val="16"/>
                <w:szCs w:val="16"/>
                <w:lang w:eastAsia="en-GB"/>
              </w:rPr>
            </w:pPr>
            <w:r w:rsidRPr="00204549">
              <w:rPr>
                <w:rFonts w:ascii="Century Gothic" w:eastAsia="Times New Roman" w:hAnsi="Century Gothic" w:cs="Times New Roman"/>
                <w:color w:val="545454"/>
                <w:sz w:val="16"/>
                <w:szCs w:val="16"/>
                <w:lang w:eastAsia="en-GB"/>
              </w:rPr>
              <w:t>3 x 30 min sessions per week</w:t>
            </w:r>
          </w:p>
          <w:p w14:paraId="1D4293BC" w14:textId="1CAC8BF9" w:rsidR="009A42E2" w:rsidRPr="00204549" w:rsidRDefault="009A42E2" w:rsidP="00DF3EA7">
            <w:pPr>
              <w:spacing w:after="240"/>
              <w:jc w:val="center"/>
              <w:textAlignment w:val="baseline"/>
              <w:rPr>
                <w:rFonts w:ascii="Century Gothic" w:eastAsia="Times New Roman" w:hAnsi="Century Gothic" w:cs="Times New Roman"/>
                <w:color w:val="545454"/>
                <w:sz w:val="16"/>
                <w:szCs w:val="16"/>
                <w:lang w:eastAsia="en-GB"/>
              </w:rPr>
            </w:pPr>
            <w:r w:rsidRPr="00204549">
              <w:rPr>
                <w:rFonts w:ascii="Century Gothic" w:eastAsia="Times New Roman" w:hAnsi="Century Gothic" w:cs="Times New Roman"/>
                <w:color w:val="545454"/>
                <w:sz w:val="16"/>
                <w:szCs w:val="16"/>
                <w:lang w:eastAsia="en-GB"/>
              </w:rPr>
              <w:t>Access at home</w:t>
            </w:r>
          </w:p>
        </w:tc>
        <w:tc>
          <w:tcPr>
            <w:tcW w:w="2410" w:type="dxa"/>
          </w:tcPr>
          <w:p w14:paraId="0807ACE8" w14:textId="77777777" w:rsidR="009A42E2" w:rsidRPr="00204549" w:rsidRDefault="009A42E2" w:rsidP="00DF3EA7">
            <w:pPr>
              <w:spacing w:after="240"/>
              <w:jc w:val="center"/>
              <w:textAlignment w:val="baseline"/>
              <w:rPr>
                <w:rFonts w:ascii="Century Gothic" w:eastAsia="Times New Roman" w:hAnsi="Century Gothic" w:cs="Times New Roman"/>
                <w:color w:val="545454"/>
                <w:sz w:val="16"/>
                <w:szCs w:val="16"/>
                <w:lang w:eastAsia="en-GB"/>
              </w:rPr>
            </w:pPr>
            <w:r w:rsidRPr="00204549">
              <w:rPr>
                <w:rFonts w:ascii="Century Gothic" w:eastAsia="Times New Roman" w:hAnsi="Century Gothic" w:cs="Times New Roman"/>
                <w:color w:val="545454"/>
                <w:sz w:val="16"/>
                <w:szCs w:val="16"/>
                <w:lang w:eastAsia="en-GB"/>
              </w:rPr>
              <w:t>3 x 30 min sessions per week</w:t>
            </w:r>
          </w:p>
          <w:p w14:paraId="1E2A4FEB" w14:textId="215B72A3" w:rsidR="009A42E2" w:rsidRPr="00204549" w:rsidRDefault="009A42E2" w:rsidP="00DF3EA7">
            <w:pPr>
              <w:spacing w:after="240"/>
              <w:jc w:val="center"/>
              <w:textAlignment w:val="baseline"/>
              <w:rPr>
                <w:rFonts w:ascii="Century Gothic" w:eastAsia="Times New Roman" w:hAnsi="Century Gothic" w:cs="Times New Roman"/>
                <w:color w:val="545454"/>
                <w:sz w:val="16"/>
                <w:szCs w:val="16"/>
                <w:lang w:eastAsia="en-GB"/>
              </w:rPr>
            </w:pPr>
            <w:r w:rsidRPr="00204549">
              <w:rPr>
                <w:rFonts w:ascii="Century Gothic" w:eastAsia="Times New Roman" w:hAnsi="Century Gothic" w:cs="Times New Roman"/>
                <w:color w:val="545454"/>
                <w:sz w:val="16"/>
                <w:szCs w:val="16"/>
                <w:lang w:eastAsia="en-GB"/>
              </w:rPr>
              <w:t>Access at home</w:t>
            </w:r>
          </w:p>
        </w:tc>
        <w:tc>
          <w:tcPr>
            <w:tcW w:w="2203" w:type="dxa"/>
          </w:tcPr>
          <w:p w14:paraId="399E3D26" w14:textId="77777777" w:rsidR="009A42E2" w:rsidRPr="00204549" w:rsidRDefault="009A42E2" w:rsidP="00DF3EA7">
            <w:pPr>
              <w:spacing w:after="240"/>
              <w:jc w:val="center"/>
              <w:textAlignment w:val="baseline"/>
              <w:rPr>
                <w:rFonts w:ascii="Century Gothic" w:eastAsia="Times New Roman" w:hAnsi="Century Gothic" w:cs="Times New Roman"/>
                <w:color w:val="545454"/>
                <w:sz w:val="16"/>
                <w:szCs w:val="16"/>
                <w:lang w:eastAsia="en-GB"/>
              </w:rPr>
            </w:pPr>
            <w:r w:rsidRPr="00204549">
              <w:rPr>
                <w:rFonts w:ascii="Century Gothic" w:eastAsia="Times New Roman" w:hAnsi="Century Gothic" w:cs="Times New Roman"/>
                <w:color w:val="545454"/>
                <w:sz w:val="16"/>
                <w:szCs w:val="16"/>
                <w:lang w:eastAsia="en-GB"/>
              </w:rPr>
              <w:t>3 x 30 min sessions per week</w:t>
            </w:r>
          </w:p>
          <w:p w14:paraId="58489BD3" w14:textId="1C997491" w:rsidR="009A42E2" w:rsidRPr="00204549" w:rsidRDefault="009A42E2" w:rsidP="00DF3EA7">
            <w:pPr>
              <w:spacing w:after="240"/>
              <w:jc w:val="center"/>
              <w:textAlignment w:val="baseline"/>
              <w:rPr>
                <w:rFonts w:ascii="Century Gothic" w:eastAsia="Times New Roman" w:hAnsi="Century Gothic" w:cs="Times New Roman"/>
                <w:color w:val="545454"/>
                <w:sz w:val="16"/>
                <w:szCs w:val="16"/>
                <w:lang w:eastAsia="en-GB"/>
              </w:rPr>
            </w:pPr>
            <w:r w:rsidRPr="00204549">
              <w:rPr>
                <w:rFonts w:ascii="Century Gothic" w:eastAsia="Times New Roman" w:hAnsi="Century Gothic" w:cs="Times New Roman"/>
                <w:color w:val="545454"/>
                <w:sz w:val="16"/>
                <w:szCs w:val="16"/>
                <w:lang w:eastAsia="en-GB"/>
              </w:rPr>
              <w:t>Access at home</w:t>
            </w:r>
          </w:p>
        </w:tc>
        <w:tc>
          <w:tcPr>
            <w:tcW w:w="1907" w:type="dxa"/>
          </w:tcPr>
          <w:p w14:paraId="55C76FA2" w14:textId="77777777" w:rsidR="009A42E2" w:rsidRPr="00204549" w:rsidRDefault="009A42E2" w:rsidP="00DF3EA7">
            <w:pPr>
              <w:spacing w:after="240"/>
              <w:jc w:val="center"/>
              <w:textAlignment w:val="baseline"/>
              <w:rPr>
                <w:rFonts w:ascii="Century Gothic" w:eastAsia="Times New Roman" w:hAnsi="Century Gothic" w:cs="Times New Roman"/>
                <w:color w:val="545454"/>
                <w:sz w:val="16"/>
                <w:szCs w:val="16"/>
                <w:lang w:eastAsia="en-GB"/>
              </w:rPr>
            </w:pPr>
            <w:r w:rsidRPr="00204549">
              <w:rPr>
                <w:rFonts w:ascii="Century Gothic" w:eastAsia="Times New Roman" w:hAnsi="Century Gothic" w:cs="Times New Roman"/>
                <w:color w:val="545454"/>
                <w:sz w:val="16"/>
                <w:szCs w:val="16"/>
                <w:lang w:eastAsia="en-GB"/>
              </w:rPr>
              <w:t>3 x 30 min sessions per week</w:t>
            </w:r>
          </w:p>
          <w:p w14:paraId="748EC2FE" w14:textId="37EC6DDE" w:rsidR="009A42E2" w:rsidRPr="00204549" w:rsidRDefault="009A42E2" w:rsidP="00DF3EA7">
            <w:pPr>
              <w:spacing w:after="240"/>
              <w:jc w:val="center"/>
              <w:textAlignment w:val="baseline"/>
              <w:rPr>
                <w:rFonts w:ascii="Century Gothic" w:eastAsia="Times New Roman" w:hAnsi="Century Gothic" w:cs="Times New Roman"/>
                <w:color w:val="545454"/>
                <w:sz w:val="16"/>
                <w:szCs w:val="16"/>
                <w:lang w:eastAsia="en-GB"/>
              </w:rPr>
            </w:pPr>
            <w:r w:rsidRPr="00204549">
              <w:rPr>
                <w:rFonts w:ascii="Century Gothic" w:eastAsia="Times New Roman" w:hAnsi="Century Gothic" w:cs="Times New Roman"/>
                <w:color w:val="545454"/>
                <w:sz w:val="16"/>
                <w:szCs w:val="16"/>
                <w:lang w:eastAsia="en-GB"/>
              </w:rPr>
              <w:t>Access at home</w:t>
            </w:r>
          </w:p>
        </w:tc>
        <w:tc>
          <w:tcPr>
            <w:tcW w:w="2046" w:type="dxa"/>
          </w:tcPr>
          <w:p w14:paraId="3B5EC95E" w14:textId="77777777" w:rsidR="009A42E2" w:rsidRDefault="009A42E2" w:rsidP="00DF3EA7">
            <w:pPr>
              <w:spacing w:after="240"/>
              <w:jc w:val="center"/>
              <w:textAlignment w:val="baseline"/>
              <w:rPr>
                <w:rFonts w:ascii="Century Gothic" w:eastAsia="Times New Roman" w:hAnsi="Century Gothic" w:cs="Times New Roman"/>
                <w:color w:val="545454"/>
                <w:sz w:val="16"/>
                <w:szCs w:val="16"/>
                <w:lang w:eastAsia="en-GB"/>
              </w:rPr>
            </w:pPr>
            <w:r w:rsidRPr="00204549">
              <w:rPr>
                <w:rFonts w:ascii="Century Gothic" w:eastAsia="Times New Roman" w:hAnsi="Century Gothic" w:cs="Times New Roman"/>
                <w:color w:val="545454"/>
                <w:sz w:val="16"/>
                <w:szCs w:val="16"/>
                <w:lang w:eastAsia="en-GB"/>
              </w:rPr>
              <w:t>Daily x 30 min sessions per week</w:t>
            </w:r>
          </w:p>
          <w:p w14:paraId="23DB8635" w14:textId="53C0E106" w:rsidR="004E414A" w:rsidRPr="00204549" w:rsidRDefault="004E414A" w:rsidP="00DF3EA7">
            <w:pPr>
              <w:spacing w:after="240"/>
              <w:jc w:val="center"/>
              <w:textAlignment w:val="baseline"/>
              <w:rPr>
                <w:rFonts w:ascii="Century Gothic" w:eastAsia="Times New Roman" w:hAnsi="Century Gothic" w:cs="Times New Roman"/>
                <w:color w:val="545454"/>
                <w:sz w:val="16"/>
                <w:szCs w:val="16"/>
                <w:lang w:eastAsia="en-GB"/>
              </w:rPr>
            </w:pPr>
            <w:r>
              <w:rPr>
                <w:rFonts w:ascii="Century Gothic" w:eastAsia="Times New Roman" w:hAnsi="Century Gothic" w:cs="Times New Roman"/>
                <w:color w:val="545454"/>
                <w:sz w:val="16"/>
                <w:szCs w:val="16"/>
                <w:lang w:eastAsia="en-GB"/>
              </w:rPr>
              <w:t>Bug Club: Access at home</w:t>
            </w:r>
          </w:p>
        </w:tc>
      </w:tr>
    </w:tbl>
    <w:p w14:paraId="2B8EC687" w14:textId="2D86231E" w:rsidR="007E588C" w:rsidRDefault="000E665F" w:rsidP="00134A11">
      <w:pPr>
        <w:spacing w:after="0" w:line="240" w:lineRule="auto"/>
        <w:jc w:val="center"/>
        <w:rPr>
          <w:rFonts w:ascii="Century Gothic" w:hAnsi="Century Gothic"/>
          <w:b/>
          <w:bCs/>
          <w:u w:val="single"/>
        </w:rPr>
      </w:pPr>
      <w:r w:rsidRPr="000E665F">
        <w:rPr>
          <w:rFonts w:ascii="Calibri" w:eastAsia="Calibri" w:hAnsi="Calibri" w:cs="Times New Roman"/>
          <w:noProof/>
          <w:sz w:val="40"/>
          <w:szCs w:val="24"/>
        </w:rPr>
        <w:drawing>
          <wp:anchor distT="0" distB="0" distL="114300" distR="114300" simplePos="0" relativeHeight="251680768" behindDoc="0" locked="0" layoutInCell="1" allowOverlap="1" wp14:anchorId="2A3A967F" wp14:editId="741FCA7C">
            <wp:simplePos x="0" y="0"/>
            <wp:positionH relativeFrom="margin">
              <wp:align>right</wp:align>
            </wp:positionH>
            <wp:positionV relativeFrom="paragraph">
              <wp:posOffset>-543120</wp:posOffset>
            </wp:positionV>
            <wp:extent cx="1559169" cy="535153"/>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sa-logo.png"/>
                    <pic:cNvPicPr/>
                  </pic:nvPicPr>
                  <pic:blipFill>
                    <a:blip r:embed="rId14">
                      <a:extLst>
                        <a:ext uri="{28A0092B-C50C-407E-A947-70E740481C1C}">
                          <a14:useLocalDpi xmlns:a14="http://schemas.microsoft.com/office/drawing/2010/main" val="0"/>
                        </a:ext>
                      </a:extLst>
                    </a:blip>
                    <a:stretch>
                      <a:fillRect/>
                    </a:stretch>
                  </pic:blipFill>
                  <pic:spPr>
                    <a:xfrm>
                      <a:off x="0" y="0"/>
                      <a:ext cx="1559169" cy="535153"/>
                    </a:xfrm>
                    <a:prstGeom prst="rect">
                      <a:avLst/>
                    </a:prstGeom>
                  </pic:spPr>
                </pic:pic>
              </a:graphicData>
            </a:graphic>
            <wp14:sizeRelH relativeFrom="page">
              <wp14:pctWidth>0</wp14:pctWidth>
            </wp14:sizeRelH>
            <wp14:sizeRelV relativeFrom="page">
              <wp14:pctHeight>0</wp14:pctHeight>
            </wp14:sizeRelV>
          </wp:anchor>
        </w:drawing>
      </w:r>
    </w:p>
    <w:p w14:paraId="1FA517CF" w14:textId="291DD1A0" w:rsidR="00166B4F" w:rsidRPr="00CA1212" w:rsidRDefault="00166B4F" w:rsidP="009F5865">
      <w:pPr>
        <w:spacing w:after="0" w:line="240" w:lineRule="auto"/>
        <w:rPr>
          <w:rFonts w:ascii="Century Gothic" w:hAnsi="Century Gothic"/>
          <w:b/>
          <w:bCs/>
          <w:u w:val="single"/>
        </w:rPr>
      </w:pPr>
      <w:r w:rsidRPr="00CA1212">
        <w:rPr>
          <w:rFonts w:ascii="Century Gothic" w:eastAsia="MS Mincho" w:hAnsi="Century Gothic" w:cs="Times New Roman"/>
          <w:b/>
          <w:bCs/>
          <w:u w:val="single"/>
        </w:rPr>
        <w:lastRenderedPageBreak/>
        <w:t>Discrete Phonics teaching</w:t>
      </w:r>
    </w:p>
    <w:p w14:paraId="48CAD57E" w14:textId="2B8E4F5D" w:rsidR="001B0BE9" w:rsidRPr="00CA1212" w:rsidRDefault="00204549" w:rsidP="001B0BE9">
      <w:pPr>
        <w:spacing w:before="100" w:beforeAutospacing="1" w:after="100" w:afterAutospacing="1" w:line="240" w:lineRule="auto"/>
        <w:contextualSpacing/>
        <w:rPr>
          <w:rFonts w:ascii="Century Gothic" w:eastAsia="MS Mincho" w:hAnsi="Century Gothic" w:cs="Times New Roman"/>
        </w:rPr>
      </w:pPr>
      <w:r w:rsidRPr="00CA1212">
        <w:rPr>
          <w:rFonts w:ascii="Century Gothic" w:hAnsi="Century Gothic"/>
          <w:b/>
          <w:bCs/>
          <w:noProof/>
          <w:u w:val="single"/>
        </w:rPr>
        <mc:AlternateContent>
          <mc:Choice Requires="wps">
            <w:drawing>
              <wp:anchor distT="45720" distB="45720" distL="114300" distR="114300" simplePos="0" relativeHeight="251666432" behindDoc="0" locked="0" layoutInCell="1" allowOverlap="1" wp14:anchorId="445DF659" wp14:editId="3194F921">
                <wp:simplePos x="0" y="0"/>
                <wp:positionH relativeFrom="margin">
                  <wp:posOffset>7626985</wp:posOffset>
                </wp:positionH>
                <wp:positionV relativeFrom="paragraph">
                  <wp:posOffset>6350</wp:posOffset>
                </wp:positionV>
                <wp:extent cx="1181735" cy="1390015"/>
                <wp:effectExtent l="0" t="0" r="0" b="6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390015"/>
                        </a:xfrm>
                        <a:prstGeom prst="rect">
                          <a:avLst/>
                        </a:prstGeom>
                        <a:solidFill>
                          <a:srgbClr val="FFFFFF"/>
                        </a:solidFill>
                        <a:ln w="9525">
                          <a:noFill/>
                          <a:miter lim="800000"/>
                          <a:headEnd/>
                          <a:tailEnd/>
                        </a:ln>
                      </wps:spPr>
                      <wps:txbx>
                        <w:txbxContent>
                          <w:p w14:paraId="1C5B7BA8" w14:textId="1DB02862" w:rsidR="00204549" w:rsidRDefault="00204549">
                            <w:bookmarkStart w:id="0" w:name="_Hlk67391172"/>
                            <w:bookmarkEnd w:id="0"/>
                            <w:r w:rsidRPr="004E115B">
                              <w:rPr>
                                <w:rFonts w:ascii="Century Gothic" w:eastAsia="Times New Roman" w:hAnsi="Century Gothic" w:cs="Times New Roman"/>
                                <w:noProof/>
                                <w:color w:val="545454"/>
                                <w:sz w:val="20"/>
                                <w:szCs w:val="20"/>
                                <w:lang w:eastAsia="en-GB"/>
                              </w:rPr>
                              <w:drawing>
                                <wp:inline distT="0" distB="0" distL="0" distR="0" wp14:anchorId="0A09E72F" wp14:editId="5AE2B896">
                                  <wp:extent cx="961292" cy="1423564"/>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06421" cy="14903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5DF659" id="_x0000_t202" coordsize="21600,21600" o:spt="202" path="m,l,21600r21600,l21600,xe">
                <v:stroke joinstyle="miter"/>
                <v:path gradientshapeok="t" o:connecttype="rect"/>
              </v:shapetype>
              <v:shape id="Text Box 2" o:spid="_x0000_s1026" type="#_x0000_t202" style="position:absolute;margin-left:600.55pt;margin-top:.5pt;width:93.05pt;height:109.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" stroked="f">
                <v:textbox>
                  <w:txbxContent>
                    <w:p w14:paraId="1C5B7BA8" w14:textId="1DB02862" w:rsidR="00204549" w:rsidRDefault="00204549">
                      <w:bookmarkStart w:id="1" w:name="_Hlk67391172"/>
                      <w:bookmarkEnd w:id="1"/>
                      <w:r w:rsidRPr="004E115B">
                        <w:rPr>
                          <w:rFonts w:ascii="Century Gothic" w:eastAsia="Times New Roman" w:hAnsi="Century Gothic" w:cs="Times New Roman"/>
                          <w:noProof/>
                          <w:color w:val="545454"/>
                          <w:sz w:val="20"/>
                          <w:szCs w:val="20"/>
                          <w:lang w:eastAsia="en-GB"/>
                        </w:rPr>
                        <w:drawing>
                          <wp:inline distT="0" distB="0" distL="0" distR="0" wp14:anchorId="0A09E72F" wp14:editId="5AE2B896">
                            <wp:extent cx="961292" cy="1423564"/>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6421" cy="1490395"/>
                                    </a:xfrm>
                                    <a:prstGeom prst="rect">
                                      <a:avLst/>
                                    </a:prstGeom>
                                  </pic:spPr>
                                </pic:pic>
                              </a:graphicData>
                            </a:graphic>
                          </wp:inline>
                        </w:drawing>
                      </w:r>
                    </w:p>
                  </w:txbxContent>
                </v:textbox>
                <w10:wrap type="square" anchorx="margin"/>
              </v:shape>
            </w:pict>
          </mc:Fallback>
        </mc:AlternateContent>
      </w:r>
      <w:r w:rsidR="001B0BE9" w:rsidRPr="00CA1212">
        <w:rPr>
          <w:rFonts w:ascii="Century Gothic" w:eastAsia="MS Mincho" w:hAnsi="Century Gothic" w:cs="Times New Roman"/>
        </w:rPr>
        <w:t xml:space="preserve">At Essa Primary Academy, we follow the Letters and Sounds (DfE 2007) scheme of work. We ensure that the teaching and learning of phonics best supports our children by providing opportunities for physical phonics, </w:t>
      </w:r>
      <w:proofErr w:type="gramStart"/>
      <w:r w:rsidR="001B0BE9" w:rsidRPr="00CA1212">
        <w:rPr>
          <w:rFonts w:ascii="Century Gothic" w:eastAsia="MS Mincho" w:hAnsi="Century Gothic" w:cs="Times New Roman"/>
        </w:rPr>
        <w:t>repetition</w:t>
      </w:r>
      <w:proofErr w:type="gramEnd"/>
      <w:r w:rsidR="001B0BE9" w:rsidRPr="00CA1212">
        <w:rPr>
          <w:rFonts w:ascii="Century Gothic" w:eastAsia="MS Mincho" w:hAnsi="Century Gothic" w:cs="Times New Roman"/>
        </w:rPr>
        <w:t xml:space="preserve"> and consolidation. </w:t>
      </w:r>
    </w:p>
    <w:p w14:paraId="286D2322" w14:textId="77777777" w:rsidR="001B0BE9" w:rsidRPr="00CA1212" w:rsidRDefault="001B0BE9" w:rsidP="001B0BE9">
      <w:pPr>
        <w:spacing w:before="100" w:beforeAutospacing="1" w:after="100" w:afterAutospacing="1" w:line="240" w:lineRule="auto"/>
        <w:contextualSpacing/>
        <w:rPr>
          <w:rFonts w:ascii="Century Gothic" w:eastAsia="MS Mincho" w:hAnsi="Century Gothic" w:cs="Times New Roman"/>
          <w:b/>
          <w:u w:val="single"/>
        </w:rPr>
      </w:pPr>
    </w:p>
    <w:p w14:paraId="7DE99974" w14:textId="77777777" w:rsidR="001B0BE9" w:rsidRPr="00CA1212" w:rsidRDefault="001B0BE9" w:rsidP="001B0BE9">
      <w:pPr>
        <w:spacing w:before="100" w:beforeAutospacing="1" w:after="100" w:afterAutospacing="1" w:line="240" w:lineRule="auto"/>
        <w:contextualSpacing/>
        <w:rPr>
          <w:rFonts w:ascii="Century Gothic" w:eastAsia="MS Mincho" w:hAnsi="Century Gothic" w:cs="Times New Roman"/>
          <w:b/>
        </w:rPr>
      </w:pPr>
      <w:r w:rsidRPr="00CA1212">
        <w:rPr>
          <w:rFonts w:ascii="Century Gothic" w:eastAsia="MS Mincho" w:hAnsi="Century Gothic" w:cs="Times New Roman"/>
        </w:rPr>
        <w:t xml:space="preserve">We believe that phonics teaching and learning should be: </w:t>
      </w:r>
    </w:p>
    <w:p w14:paraId="05B0E9A3" w14:textId="77777777" w:rsidR="001B0BE9" w:rsidRPr="00CA1212" w:rsidRDefault="001B0BE9" w:rsidP="001B0BE9">
      <w:pPr>
        <w:spacing w:before="100" w:beforeAutospacing="1" w:after="100" w:afterAutospacing="1" w:line="240" w:lineRule="auto"/>
        <w:contextualSpacing/>
        <w:rPr>
          <w:rFonts w:ascii="Century Gothic" w:eastAsia="MS Mincho" w:hAnsi="Century Gothic" w:cs="Times New Roman"/>
        </w:rPr>
      </w:pPr>
      <w:r w:rsidRPr="00CA1212">
        <w:rPr>
          <w:rFonts w:ascii="Century Gothic" w:eastAsia="MS Mincho" w:hAnsi="Century Gothic" w:cs="Times New Roman"/>
        </w:rPr>
        <w:sym w:font="Symbol" w:char="F0B7"/>
      </w:r>
      <w:r w:rsidRPr="00CA1212">
        <w:rPr>
          <w:rFonts w:ascii="Century Gothic" w:eastAsia="MS Mincho" w:hAnsi="Century Gothic" w:cs="Times New Roman"/>
        </w:rPr>
        <w:t xml:space="preserve">Systematic </w:t>
      </w:r>
    </w:p>
    <w:p w14:paraId="6EFFB44E" w14:textId="79800C00" w:rsidR="001B0BE9" w:rsidRPr="00CA1212" w:rsidRDefault="001B0BE9" w:rsidP="001B0BE9">
      <w:pPr>
        <w:spacing w:before="100" w:beforeAutospacing="1" w:after="100" w:afterAutospacing="1" w:line="240" w:lineRule="auto"/>
        <w:contextualSpacing/>
        <w:rPr>
          <w:rFonts w:ascii="Century Gothic" w:eastAsia="MS Mincho" w:hAnsi="Century Gothic" w:cs="Times New Roman"/>
        </w:rPr>
      </w:pPr>
      <w:r w:rsidRPr="00CA1212">
        <w:rPr>
          <w:rFonts w:ascii="Century Gothic" w:eastAsia="MS Mincho" w:hAnsi="Century Gothic" w:cs="Times New Roman"/>
        </w:rPr>
        <w:sym w:font="Symbol" w:char="F0B7"/>
      </w:r>
      <w:r w:rsidRPr="00CA1212">
        <w:rPr>
          <w:rFonts w:ascii="Century Gothic" w:eastAsia="MS Mincho" w:hAnsi="Century Gothic" w:cs="Times New Roman"/>
        </w:rPr>
        <w:t>Discrete</w:t>
      </w:r>
      <w:r w:rsidRPr="00CA1212">
        <w:rPr>
          <w:rFonts w:ascii="Century Gothic" w:eastAsia="MS Mincho" w:hAnsi="Century Gothic" w:cs="Times New Roman"/>
        </w:rPr>
        <w:br/>
      </w:r>
      <w:r w:rsidRPr="00CA1212">
        <w:rPr>
          <w:rFonts w:ascii="Century Gothic" w:eastAsia="MS Mincho" w:hAnsi="Century Gothic" w:cs="Times New Roman"/>
        </w:rPr>
        <w:sym w:font="Symbol" w:char="F0B7"/>
      </w:r>
      <w:r w:rsidRPr="00CA1212">
        <w:rPr>
          <w:rFonts w:ascii="Century Gothic" w:eastAsia="MS Mincho" w:hAnsi="Century Gothic" w:cs="Times New Roman"/>
        </w:rPr>
        <w:t xml:space="preserve">Interactive </w:t>
      </w:r>
    </w:p>
    <w:p w14:paraId="62B506F9" w14:textId="77777777" w:rsidR="001B0BE9" w:rsidRPr="00CA1212" w:rsidRDefault="001B0BE9" w:rsidP="001B0BE9">
      <w:pPr>
        <w:spacing w:before="100" w:beforeAutospacing="1" w:after="100" w:afterAutospacing="1" w:line="240" w:lineRule="auto"/>
        <w:contextualSpacing/>
        <w:rPr>
          <w:rFonts w:ascii="Century Gothic" w:eastAsia="MS Mincho" w:hAnsi="Century Gothic" w:cs="Times New Roman"/>
        </w:rPr>
      </w:pPr>
      <w:r w:rsidRPr="00CA1212">
        <w:rPr>
          <w:rFonts w:ascii="Century Gothic" w:eastAsia="MS Mincho" w:hAnsi="Century Gothic" w:cs="Times New Roman"/>
        </w:rPr>
        <w:sym w:font="Symbol" w:char="F0B7"/>
      </w:r>
      <w:r w:rsidRPr="00CA1212">
        <w:rPr>
          <w:rFonts w:ascii="Century Gothic" w:eastAsia="MS Mincho" w:hAnsi="Century Gothic" w:cs="Times New Roman"/>
        </w:rPr>
        <w:t xml:space="preserve">Physical  </w:t>
      </w:r>
    </w:p>
    <w:p w14:paraId="55D97B5D" w14:textId="746DCA8B" w:rsidR="001B0BE9" w:rsidRPr="00CA1212" w:rsidRDefault="001B0BE9" w:rsidP="001B0BE9">
      <w:pPr>
        <w:spacing w:before="100" w:beforeAutospacing="1" w:after="100" w:afterAutospacing="1" w:line="240" w:lineRule="auto"/>
        <w:contextualSpacing/>
        <w:rPr>
          <w:rFonts w:ascii="Century Gothic" w:eastAsia="MS Mincho" w:hAnsi="Century Gothic" w:cs="Times New Roman"/>
        </w:rPr>
      </w:pPr>
      <w:r w:rsidRPr="00CA1212">
        <w:rPr>
          <w:rFonts w:ascii="Century Gothic" w:eastAsia="MS Mincho" w:hAnsi="Century Gothic" w:cs="Times New Roman"/>
        </w:rPr>
        <w:sym w:font="Symbol" w:char="F0B7"/>
      </w:r>
      <w:r w:rsidRPr="00CA1212">
        <w:rPr>
          <w:rFonts w:ascii="Century Gothic" w:eastAsia="MS Mincho" w:hAnsi="Century Gothic" w:cs="Times New Roman"/>
        </w:rPr>
        <w:t xml:space="preserve">Engaging </w:t>
      </w:r>
    </w:p>
    <w:p w14:paraId="2E57ABFD" w14:textId="6F89A95F" w:rsidR="00966944" w:rsidRPr="00CA1212" w:rsidRDefault="00966944" w:rsidP="00966944">
      <w:pPr>
        <w:spacing w:before="100" w:beforeAutospacing="1" w:after="100" w:afterAutospacing="1" w:line="240" w:lineRule="auto"/>
        <w:contextualSpacing/>
        <w:rPr>
          <w:rFonts w:ascii="Century Gothic" w:eastAsia="MS Mincho" w:hAnsi="Century Gothic" w:cs="Times New Roman"/>
        </w:rPr>
      </w:pPr>
      <w:r w:rsidRPr="00CA1212">
        <w:rPr>
          <w:rFonts w:ascii="Century Gothic" w:eastAsia="MS Mincho" w:hAnsi="Century Gothic" w:cs="Times New Roman"/>
        </w:rPr>
        <w:t xml:space="preserve">Pupils are provided with a variety of opportunities to develop and extend their phonics skills in and across Reception and </w:t>
      </w:r>
      <w:r w:rsidR="00DF3BA0" w:rsidRPr="00CA1212">
        <w:rPr>
          <w:rFonts w:ascii="Century Gothic" w:eastAsia="MS Mincho" w:hAnsi="Century Gothic" w:cs="Times New Roman"/>
        </w:rPr>
        <w:t>KS1</w:t>
      </w:r>
      <w:r w:rsidRPr="00CA1212">
        <w:rPr>
          <w:rFonts w:ascii="Century Gothic" w:eastAsia="MS Mincho" w:hAnsi="Century Gothic" w:cs="Times New Roman"/>
        </w:rPr>
        <w:t xml:space="preserve">. This is also continued into </w:t>
      </w:r>
      <w:r w:rsidR="00DF3BA0" w:rsidRPr="00CA1212">
        <w:rPr>
          <w:rFonts w:ascii="Century Gothic" w:eastAsia="MS Mincho" w:hAnsi="Century Gothic" w:cs="Times New Roman"/>
        </w:rPr>
        <w:t>KS2</w:t>
      </w:r>
      <w:r w:rsidRPr="00CA1212">
        <w:rPr>
          <w:rFonts w:ascii="Century Gothic" w:eastAsia="MS Mincho" w:hAnsi="Century Gothic" w:cs="Times New Roman"/>
        </w:rPr>
        <w:t>, where necessary to support those pupils who do not yet have the phonic knowledge and skills they need. Phonics lessons are taught by both teachers and teaching assistants</w:t>
      </w:r>
      <w:r w:rsidR="00DF3BA0" w:rsidRPr="00CA1212">
        <w:rPr>
          <w:rFonts w:ascii="Century Gothic" w:eastAsia="MS Mincho" w:hAnsi="Century Gothic" w:cs="Times New Roman"/>
        </w:rPr>
        <w:t xml:space="preserve"> daily for 30 mins. </w:t>
      </w:r>
    </w:p>
    <w:p w14:paraId="29189161" w14:textId="6E190B2F" w:rsidR="001B0BE9" w:rsidRPr="00CA1212" w:rsidRDefault="001B0BE9" w:rsidP="00741BF8">
      <w:pPr>
        <w:spacing w:after="0" w:line="240" w:lineRule="auto"/>
        <w:rPr>
          <w:rFonts w:ascii="Century Gothic" w:hAnsi="Century Gothic"/>
          <w:b/>
          <w:bCs/>
          <w:u w:val="single"/>
        </w:rPr>
      </w:pPr>
    </w:p>
    <w:p w14:paraId="1370D8F0" w14:textId="673B7ACF" w:rsidR="002D65BA" w:rsidRPr="00CA1212" w:rsidRDefault="00F07177" w:rsidP="00F07177">
      <w:pPr>
        <w:spacing w:after="0" w:line="240" w:lineRule="auto"/>
        <w:rPr>
          <w:rFonts w:ascii="Century Gothic" w:hAnsi="Century Gothic"/>
          <w:b/>
          <w:bCs/>
          <w:u w:val="single"/>
        </w:rPr>
      </w:pPr>
      <w:r w:rsidRPr="00CA1212">
        <w:rPr>
          <w:rFonts w:ascii="Century Gothic" w:eastAsia="Times New Roman" w:hAnsi="Century Gothic" w:cs="Times New Roman"/>
          <w:noProof/>
          <w:color w:val="545454"/>
          <w:lang w:eastAsia="en-GB"/>
        </w:rPr>
        <mc:AlternateContent>
          <mc:Choice Requires="wps">
            <w:drawing>
              <wp:anchor distT="45720" distB="45720" distL="114300" distR="114300" simplePos="0" relativeHeight="251670528" behindDoc="0" locked="0" layoutInCell="1" allowOverlap="1" wp14:anchorId="6777CB06" wp14:editId="43F10971">
                <wp:simplePos x="0" y="0"/>
                <wp:positionH relativeFrom="margin">
                  <wp:align>right</wp:align>
                </wp:positionH>
                <wp:positionV relativeFrom="paragraph">
                  <wp:posOffset>13970</wp:posOffset>
                </wp:positionV>
                <wp:extent cx="1207135" cy="1254125"/>
                <wp:effectExtent l="0" t="0" r="0" b="31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254125"/>
                        </a:xfrm>
                        <a:prstGeom prst="rect">
                          <a:avLst/>
                        </a:prstGeom>
                        <a:solidFill>
                          <a:srgbClr val="FFFFFF"/>
                        </a:solidFill>
                        <a:ln w="9525">
                          <a:noFill/>
                          <a:miter lim="800000"/>
                          <a:headEnd/>
                          <a:tailEnd/>
                        </a:ln>
                      </wps:spPr>
                      <wps:txbx>
                        <w:txbxContent>
                          <w:p w14:paraId="10F476A5" w14:textId="38398B14" w:rsidR="00F07177" w:rsidRDefault="00F07177">
                            <w:r w:rsidRPr="00B458CD">
                              <w:rPr>
                                <w:rFonts w:ascii="Century Gothic" w:eastAsia="Times New Roman" w:hAnsi="Century Gothic" w:cs="Times New Roman"/>
                                <w:noProof/>
                                <w:color w:val="545454"/>
                                <w:sz w:val="20"/>
                                <w:szCs w:val="20"/>
                                <w:lang w:eastAsia="en-GB"/>
                              </w:rPr>
                              <w:drawing>
                                <wp:inline distT="0" distB="0" distL="0" distR="0" wp14:anchorId="12996286" wp14:editId="71C17982">
                                  <wp:extent cx="1013657" cy="9378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20703" cy="9443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7CB06" id="_x0000_s1027" type="#_x0000_t202" style="position:absolute;margin-left:43.85pt;margin-top:1.1pt;width:95.05pt;height:98.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" stroked="f">
                <v:textbox>
                  <w:txbxContent>
                    <w:p w14:paraId="10F476A5" w14:textId="38398B14" w:rsidR="00F07177" w:rsidRDefault="00F07177">
                      <w:r w:rsidRPr="00B458CD">
                        <w:rPr>
                          <w:rFonts w:ascii="Century Gothic" w:eastAsia="Times New Roman" w:hAnsi="Century Gothic" w:cs="Times New Roman"/>
                          <w:noProof/>
                          <w:color w:val="545454"/>
                          <w:sz w:val="20"/>
                          <w:szCs w:val="20"/>
                          <w:lang w:eastAsia="en-GB"/>
                        </w:rPr>
                        <w:drawing>
                          <wp:inline distT="0" distB="0" distL="0" distR="0" wp14:anchorId="12996286" wp14:editId="71C17982">
                            <wp:extent cx="1013657" cy="9378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20703" cy="944365"/>
                                    </a:xfrm>
                                    <a:prstGeom prst="rect">
                                      <a:avLst/>
                                    </a:prstGeom>
                                  </pic:spPr>
                                </pic:pic>
                              </a:graphicData>
                            </a:graphic>
                          </wp:inline>
                        </w:drawing>
                      </w:r>
                    </w:p>
                  </w:txbxContent>
                </v:textbox>
                <w10:wrap type="square" anchorx="margin"/>
              </v:shape>
            </w:pict>
          </mc:Fallback>
        </mc:AlternateContent>
      </w:r>
      <w:r w:rsidR="002D65BA" w:rsidRPr="00CA1212">
        <w:rPr>
          <w:rFonts w:ascii="Century Gothic" w:hAnsi="Century Gothic"/>
          <w:b/>
          <w:bCs/>
          <w:u w:val="single"/>
        </w:rPr>
        <w:t>Fast Phonics</w:t>
      </w:r>
    </w:p>
    <w:p w14:paraId="35210CD4" w14:textId="04CB74DA" w:rsidR="002D65BA" w:rsidRPr="00CA1212" w:rsidRDefault="002D65BA" w:rsidP="002D65BA">
      <w:pPr>
        <w:rPr>
          <w:rFonts w:ascii="Century Gothic" w:hAnsi="Century Gothic"/>
          <w:b/>
          <w:bCs/>
          <w:u w:val="single"/>
        </w:rPr>
      </w:pPr>
      <w:r w:rsidRPr="00CA1212">
        <w:rPr>
          <w:rStyle w:val="Strong"/>
          <w:rFonts w:ascii="Century Gothic" w:hAnsi="Century Gothic"/>
          <w:b w:val="0"/>
          <w:bCs w:val="0"/>
          <w:color w:val="000000" w:themeColor="text1"/>
        </w:rPr>
        <w:t>Fast Phonics</w:t>
      </w:r>
      <w:r w:rsidRPr="00CA1212">
        <w:rPr>
          <w:rFonts w:ascii="Century Gothic" w:hAnsi="Century Gothic"/>
          <w:color w:val="000000" w:themeColor="text1"/>
          <w:shd w:val="clear" w:color="auto" w:fill="FFFFFF"/>
        </w:rPr>
        <w:t xml:space="preserve"> is hosted by Reading Eggs and is designed for emergent and early Reception and Year 1 readers and older primary pupils with gaps in their core reading knowledge. At Essa Primary Academy, we use Fast Phonics as a </w:t>
      </w:r>
      <w:proofErr w:type="gramStart"/>
      <w:r w:rsidRPr="00CA1212">
        <w:rPr>
          <w:rFonts w:ascii="Century Gothic" w:hAnsi="Century Gothic"/>
          <w:color w:val="000000" w:themeColor="text1"/>
          <w:shd w:val="clear" w:color="auto" w:fill="FFFFFF"/>
        </w:rPr>
        <w:t>stepping stone</w:t>
      </w:r>
      <w:proofErr w:type="gramEnd"/>
      <w:r w:rsidRPr="00CA1212">
        <w:rPr>
          <w:rFonts w:ascii="Century Gothic" w:hAnsi="Century Gothic"/>
          <w:color w:val="000000" w:themeColor="text1"/>
          <w:shd w:val="clear" w:color="auto" w:fill="FFFFFF"/>
        </w:rPr>
        <w:t xml:space="preserve"> to Readings Eggs. Pupils will use Fast Phonics to learn, practice and gain fluency in phonics before transferring this over to more in depth reading as</w:t>
      </w:r>
      <w:r w:rsidR="00C04A20" w:rsidRPr="00CA1212">
        <w:rPr>
          <w:rFonts w:ascii="Century Gothic" w:hAnsi="Century Gothic"/>
          <w:color w:val="000000" w:themeColor="text1"/>
          <w:shd w:val="clear" w:color="auto" w:fill="FFFFFF"/>
        </w:rPr>
        <w:t xml:space="preserve"> </w:t>
      </w:r>
      <w:r w:rsidRPr="00CA1212">
        <w:rPr>
          <w:rFonts w:ascii="Century Gothic" w:hAnsi="Century Gothic"/>
          <w:color w:val="000000" w:themeColor="text1"/>
          <w:shd w:val="clear" w:color="auto" w:fill="FFFFFF"/>
        </w:rPr>
        <w:t xml:space="preserve">part of Reading Eggs. </w:t>
      </w:r>
      <w:r w:rsidRPr="00CA1212">
        <w:rPr>
          <w:rFonts w:ascii="Century Gothic" w:eastAsia="Times New Roman" w:hAnsi="Century Gothic" w:cs="Times New Roman"/>
          <w:color w:val="000000" w:themeColor="text1"/>
          <w:lang w:eastAsia="en-GB"/>
        </w:rPr>
        <w:t>Pupils build on their Phonics skills until they reach Peak 14 (phase 4), they then take a placement test on Reading Eggs.</w:t>
      </w:r>
    </w:p>
    <w:p w14:paraId="02964C3E" w14:textId="21C9AA06" w:rsidR="0085766F" w:rsidRPr="00CA1212" w:rsidRDefault="0085766F" w:rsidP="0085766F">
      <w:pPr>
        <w:spacing w:after="0" w:line="240" w:lineRule="auto"/>
        <w:rPr>
          <w:rFonts w:ascii="Century Gothic" w:hAnsi="Century Gothic"/>
        </w:rPr>
      </w:pPr>
      <w:r w:rsidRPr="00CA1212">
        <w:rPr>
          <w:rFonts w:ascii="Century Gothic" w:hAnsi="Century Gothic"/>
        </w:rPr>
        <w:t xml:space="preserve">Pupils are given 3 x 30-minute sessions every week for using Fast Phonics. They also have access at home.  </w:t>
      </w:r>
    </w:p>
    <w:p w14:paraId="72DF05DF" w14:textId="5AF78D1C" w:rsidR="002D65BA" w:rsidRPr="00CA1212" w:rsidRDefault="002D65BA" w:rsidP="0085766F">
      <w:pPr>
        <w:tabs>
          <w:tab w:val="left" w:pos="2317"/>
        </w:tabs>
        <w:spacing w:line="240" w:lineRule="auto"/>
        <w:contextualSpacing/>
        <w:rPr>
          <w:rFonts w:ascii="Century Gothic" w:hAnsi="Century Gothic"/>
          <w:b/>
          <w:bCs/>
          <w:color w:val="000000" w:themeColor="text1"/>
          <w:u w:val="single"/>
        </w:rPr>
      </w:pPr>
    </w:p>
    <w:p w14:paraId="3BD02986" w14:textId="26FA6543" w:rsidR="002D65BA" w:rsidRPr="00CA1212" w:rsidRDefault="00F07177" w:rsidP="002D65BA">
      <w:pPr>
        <w:spacing w:line="240" w:lineRule="auto"/>
        <w:contextualSpacing/>
        <w:rPr>
          <w:rFonts w:ascii="Century Gothic" w:hAnsi="Century Gothic"/>
          <w:b/>
          <w:bCs/>
          <w:color w:val="000000" w:themeColor="text1"/>
          <w:u w:val="single"/>
        </w:rPr>
      </w:pPr>
      <w:r w:rsidRPr="00CA1212">
        <w:rPr>
          <w:rFonts w:ascii="Century Gothic" w:eastAsia="Times New Roman" w:hAnsi="Century Gothic" w:cs="Times New Roman"/>
          <w:noProof/>
          <w:color w:val="000000" w:themeColor="text1"/>
          <w:lang w:eastAsia="en-GB"/>
        </w:rPr>
        <mc:AlternateContent>
          <mc:Choice Requires="wps">
            <w:drawing>
              <wp:anchor distT="45720" distB="45720" distL="114300" distR="114300" simplePos="0" relativeHeight="251668480" behindDoc="0" locked="0" layoutInCell="1" allowOverlap="1" wp14:anchorId="6C2BB8A8" wp14:editId="7FC3360F">
                <wp:simplePos x="0" y="0"/>
                <wp:positionH relativeFrom="margin">
                  <wp:align>right</wp:align>
                </wp:positionH>
                <wp:positionV relativeFrom="paragraph">
                  <wp:posOffset>13970</wp:posOffset>
                </wp:positionV>
                <wp:extent cx="1195705" cy="1111250"/>
                <wp:effectExtent l="0" t="0" r="444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1111250"/>
                        </a:xfrm>
                        <a:prstGeom prst="rect">
                          <a:avLst/>
                        </a:prstGeom>
                        <a:solidFill>
                          <a:srgbClr val="FFFFFF"/>
                        </a:solidFill>
                        <a:ln w="9525">
                          <a:noFill/>
                          <a:miter lim="800000"/>
                          <a:headEnd/>
                          <a:tailEnd/>
                        </a:ln>
                      </wps:spPr>
                      <wps:txbx>
                        <w:txbxContent>
                          <w:p w14:paraId="4FEB0475" w14:textId="56AF4F69" w:rsidR="00B440EF" w:rsidRPr="00733B3C" w:rsidRDefault="00B440EF">
                            <w:pPr>
                              <w:rPr>
                                <w14:textOutline w14:w="9525" w14:cap="rnd" w14:cmpd="sng" w14:algn="ctr">
                                  <w14:noFill/>
                                  <w14:prstDash w14:val="solid"/>
                                  <w14:bevel/>
                                </w14:textOutline>
                              </w:rPr>
                            </w:pPr>
                            <w:r w:rsidRPr="00733B3C">
                              <w:rPr>
                                <w:rFonts w:ascii="Century Gothic" w:eastAsia="Times New Roman" w:hAnsi="Century Gothic" w:cs="Times New Roman"/>
                                <w:noProof/>
                                <w:color w:val="545454"/>
                                <w:sz w:val="20"/>
                                <w:szCs w:val="20"/>
                                <w:lang w:eastAsia="en-GB"/>
                                <w14:textOutline w14:w="9525" w14:cap="rnd" w14:cmpd="sng" w14:algn="ctr">
                                  <w14:noFill/>
                                  <w14:prstDash w14:val="solid"/>
                                  <w14:bevel/>
                                </w14:textOutline>
                              </w:rPr>
                              <w:drawing>
                                <wp:inline distT="0" distB="0" distL="0" distR="0" wp14:anchorId="1E865E57" wp14:editId="765A44A7">
                                  <wp:extent cx="1036653" cy="96129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15543" cy="10344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BB8A8" id="_x0000_s1028" type="#_x0000_t202" style="position:absolute;margin-left:42.95pt;margin-top:1.1pt;width:94.15pt;height:87.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" stroked="f">
                <v:textbox>
                  <w:txbxContent>
                    <w:p w14:paraId="4FEB0475" w14:textId="56AF4F69" w:rsidR="00B440EF" w:rsidRPr="00733B3C" w:rsidRDefault="00B440EF">
                      <w:pPr>
                        <w:rPr>
                          <w14:textOutline w14:w="9525" w14:cap="rnd" w14:cmpd="sng" w14:algn="ctr">
                            <w14:noFill/>
                            <w14:prstDash w14:val="solid"/>
                            <w14:bevel/>
                          </w14:textOutline>
                        </w:rPr>
                      </w:pPr>
                      <w:r w:rsidRPr="00733B3C">
                        <w:rPr>
                          <w:rFonts w:ascii="Century Gothic" w:eastAsia="Times New Roman" w:hAnsi="Century Gothic" w:cs="Times New Roman"/>
                          <w:noProof/>
                          <w:color w:val="545454"/>
                          <w:sz w:val="20"/>
                          <w:szCs w:val="20"/>
                          <w:lang w:eastAsia="en-GB"/>
                          <w14:textOutline w14:w="9525" w14:cap="rnd" w14:cmpd="sng" w14:algn="ctr">
                            <w14:noFill/>
                            <w14:prstDash w14:val="solid"/>
                            <w14:bevel/>
                          </w14:textOutline>
                        </w:rPr>
                        <w:drawing>
                          <wp:inline distT="0" distB="0" distL="0" distR="0" wp14:anchorId="1E865E57" wp14:editId="765A44A7">
                            <wp:extent cx="1036653" cy="96129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15543" cy="1034447"/>
                                    </a:xfrm>
                                    <a:prstGeom prst="rect">
                                      <a:avLst/>
                                    </a:prstGeom>
                                  </pic:spPr>
                                </pic:pic>
                              </a:graphicData>
                            </a:graphic>
                          </wp:inline>
                        </w:drawing>
                      </w:r>
                    </w:p>
                  </w:txbxContent>
                </v:textbox>
                <w10:wrap type="square" anchorx="margin"/>
              </v:shape>
            </w:pict>
          </mc:Fallback>
        </mc:AlternateContent>
      </w:r>
      <w:r w:rsidR="002D65BA" w:rsidRPr="00CA1212">
        <w:rPr>
          <w:rFonts w:ascii="Century Gothic" w:hAnsi="Century Gothic"/>
          <w:b/>
          <w:bCs/>
          <w:color w:val="000000" w:themeColor="text1"/>
          <w:u w:val="single"/>
        </w:rPr>
        <w:t>Reading Eggs</w:t>
      </w:r>
    </w:p>
    <w:p w14:paraId="3BD5D3E5" w14:textId="58612A3E" w:rsidR="002D65BA" w:rsidRPr="00CA1212" w:rsidRDefault="002D65BA" w:rsidP="002D65BA">
      <w:pPr>
        <w:spacing w:after="240" w:line="240" w:lineRule="auto"/>
        <w:textAlignment w:val="baseline"/>
        <w:rPr>
          <w:rFonts w:ascii="Century Gothic" w:eastAsia="Times New Roman" w:hAnsi="Century Gothic" w:cs="Times New Roman"/>
          <w:color w:val="000000" w:themeColor="text1"/>
          <w:lang w:eastAsia="en-GB"/>
        </w:rPr>
      </w:pPr>
      <w:r w:rsidRPr="00CA1212">
        <w:rPr>
          <w:rFonts w:ascii="Century Gothic" w:eastAsia="Times New Roman" w:hAnsi="Century Gothic" w:cs="Times New Roman"/>
          <w:color w:val="000000" w:themeColor="text1"/>
          <w:lang w:eastAsia="en-GB"/>
        </w:rPr>
        <w:t xml:space="preserve">Reading Eggs is a unique online platform where children learn to read. It supports each child’s learning by offering individual, one-on-one lessons that allow children to progress at their own rate. Prior to using Reading Eggs, pupils take a placement test which decides where they should begin their learning. The Reading Eggs programme focuses on a core reading curriculum of phonics and sight words using skills and strategies essential for sustained reading success. </w:t>
      </w:r>
      <w:r w:rsidR="004E414A" w:rsidRPr="00CA1212">
        <w:rPr>
          <w:rFonts w:ascii="Century Gothic" w:eastAsia="Times New Roman" w:hAnsi="Century Gothic" w:cs="Times New Roman"/>
          <w:color w:val="000000" w:themeColor="text1"/>
          <w:lang w:eastAsia="en-GB"/>
        </w:rPr>
        <w:t>Teachers</w:t>
      </w:r>
      <w:r w:rsidRPr="00CA1212">
        <w:rPr>
          <w:rFonts w:ascii="Century Gothic" w:eastAsia="Times New Roman" w:hAnsi="Century Gothic" w:cs="Times New Roman"/>
          <w:color w:val="000000" w:themeColor="text1"/>
          <w:lang w:eastAsia="en-GB"/>
        </w:rPr>
        <w:t xml:space="preserve"> </w:t>
      </w:r>
      <w:proofErr w:type="gramStart"/>
      <w:r w:rsidRPr="00CA1212">
        <w:rPr>
          <w:rFonts w:ascii="Century Gothic" w:eastAsia="Times New Roman" w:hAnsi="Century Gothic" w:cs="Times New Roman"/>
          <w:color w:val="000000" w:themeColor="text1"/>
          <w:lang w:eastAsia="en-GB"/>
        </w:rPr>
        <w:t>are able to</w:t>
      </w:r>
      <w:proofErr w:type="gramEnd"/>
      <w:r w:rsidRPr="00CA1212">
        <w:rPr>
          <w:rFonts w:ascii="Century Gothic" w:eastAsia="Times New Roman" w:hAnsi="Century Gothic" w:cs="Times New Roman"/>
          <w:color w:val="000000" w:themeColor="text1"/>
          <w:lang w:eastAsia="en-GB"/>
        </w:rPr>
        <w:t xml:space="preserve"> access details reports about progress and lesson plans and resources to for interventions. </w:t>
      </w:r>
    </w:p>
    <w:p w14:paraId="152EC658" w14:textId="48AE1ECE" w:rsidR="002D65BA" w:rsidRPr="00CA1212" w:rsidRDefault="002D65BA" w:rsidP="002D65BA">
      <w:pPr>
        <w:spacing w:after="0" w:line="240" w:lineRule="auto"/>
        <w:rPr>
          <w:rFonts w:ascii="Century Gothic" w:hAnsi="Century Gothic"/>
        </w:rPr>
      </w:pPr>
      <w:r w:rsidRPr="00CA1212">
        <w:rPr>
          <w:rFonts w:ascii="Century Gothic" w:hAnsi="Century Gothic"/>
        </w:rPr>
        <w:t xml:space="preserve">Pupils are given 3 x 30-minute sessions every week for using Reading Eggs. They also have access at home.  </w:t>
      </w:r>
    </w:p>
    <w:p w14:paraId="3D1423AA" w14:textId="77777777" w:rsidR="00CA1212" w:rsidRDefault="00CA1212" w:rsidP="00C04A20">
      <w:pPr>
        <w:spacing w:after="0" w:line="240" w:lineRule="auto"/>
        <w:rPr>
          <w:rFonts w:ascii="Century Gothic" w:hAnsi="Century Gothic"/>
          <w:b/>
          <w:bCs/>
          <w:u w:val="single"/>
        </w:rPr>
      </w:pPr>
    </w:p>
    <w:p w14:paraId="3AB4268A" w14:textId="59AF81D1" w:rsidR="00C04A20" w:rsidRPr="00B47E48" w:rsidRDefault="00C04A20" w:rsidP="00C04A20">
      <w:pPr>
        <w:spacing w:after="0" w:line="240" w:lineRule="auto"/>
        <w:rPr>
          <w:rFonts w:ascii="Century Gothic" w:hAnsi="Century Gothic"/>
          <w:b/>
          <w:bCs/>
          <w:u w:val="single"/>
        </w:rPr>
      </w:pPr>
      <w:r w:rsidRPr="00B47E48">
        <w:rPr>
          <w:rFonts w:ascii="Century Gothic" w:hAnsi="Century Gothic"/>
          <w:b/>
          <w:bCs/>
          <w:u w:val="single"/>
        </w:rPr>
        <w:t>Accelerated Reader</w:t>
      </w:r>
    </w:p>
    <w:p w14:paraId="2C3761AA" w14:textId="42ADEAFA" w:rsidR="00C04A20" w:rsidRPr="003D6D91" w:rsidRDefault="00733B3C" w:rsidP="00C04A20">
      <w:pPr>
        <w:spacing w:after="0" w:line="240" w:lineRule="auto"/>
        <w:rPr>
          <w:rFonts w:ascii="Century Gothic" w:hAnsi="Century Gothic"/>
        </w:rPr>
      </w:pPr>
      <w:r w:rsidRPr="003D6D91">
        <w:rPr>
          <w:rFonts w:ascii="Century Gothic" w:hAnsi="Century Gothic" w:cs="Arial"/>
          <w:noProof/>
          <w:color w:val="002938"/>
          <w:shd w:val="clear" w:color="auto" w:fill="FAFAFA"/>
        </w:rPr>
        <mc:AlternateContent>
          <mc:Choice Requires="wps">
            <w:drawing>
              <wp:anchor distT="45720" distB="45720" distL="114300" distR="114300" simplePos="0" relativeHeight="251659264" behindDoc="0" locked="0" layoutInCell="1" allowOverlap="1" wp14:anchorId="5E2D3D2B" wp14:editId="3BC5D08D">
                <wp:simplePos x="0" y="0"/>
                <wp:positionH relativeFrom="margin">
                  <wp:align>right</wp:align>
                </wp:positionH>
                <wp:positionV relativeFrom="paragraph">
                  <wp:posOffset>27744</wp:posOffset>
                </wp:positionV>
                <wp:extent cx="1167130" cy="1152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1152525"/>
                        </a:xfrm>
                        <a:prstGeom prst="rect">
                          <a:avLst/>
                        </a:prstGeom>
                        <a:solidFill>
                          <a:srgbClr val="FFFFFF"/>
                        </a:solidFill>
                        <a:ln w="9525">
                          <a:noFill/>
                          <a:miter lim="800000"/>
                          <a:headEnd/>
                          <a:tailEnd/>
                        </a:ln>
                      </wps:spPr>
                      <wps:txbx>
                        <w:txbxContent>
                          <w:p w14:paraId="7DBFC541" w14:textId="584F3947" w:rsidR="00785AB5" w:rsidRDefault="00D931E2">
                            <w:r w:rsidRPr="00404464">
                              <w:rPr>
                                <w:rFonts w:ascii="Arial" w:hAnsi="Arial" w:cs="Arial"/>
                                <w:noProof/>
                                <w:color w:val="002938"/>
                                <w:sz w:val="30"/>
                                <w:szCs w:val="30"/>
                                <w:shd w:val="clear" w:color="auto" w:fill="FAFAFA"/>
                              </w:rPr>
                              <w:drawing>
                                <wp:inline distT="0" distB="0" distL="0" distR="0" wp14:anchorId="7255419D" wp14:editId="6A03B2AC">
                                  <wp:extent cx="975360" cy="9908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5360" cy="9908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D3D2B" id="_x0000_s1029" type="#_x0000_t202" style="position:absolute;margin-left:40.7pt;margin-top:2.2pt;width:91.9pt;height:90.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" stroked="f">
                <v:textbox>
                  <w:txbxContent>
                    <w:p w14:paraId="7DBFC541" w14:textId="584F3947" w:rsidR="00785AB5" w:rsidRDefault="00D931E2">
                      <w:r w:rsidRPr="00404464">
                        <w:rPr>
                          <w:rFonts w:ascii="Arial" w:hAnsi="Arial" w:cs="Arial"/>
                          <w:noProof/>
                          <w:color w:val="002938"/>
                          <w:sz w:val="30"/>
                          <w:szCs w:val="30"/>
                          <w:shd w:val="clear" w:color="auto" w:fill="FAFAFA"/>
                        </w:rPr>
                        <w:drawing>
                          <wp:inline distT="0" distB="0" distL="0" distR="0" wp14:anchorId="7255419D" wp14:editId="6A03B2AC">
                            <wp:extent cx="975360" cy="9908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5360" cy="990815"/>
                                    </a:xfrm>
                                    <a:prstGeom prst="rect">
                                      <a:avLst/>
                                    </a:prstGeom>
                                  </pic:spPr>
                                </pic:pic>
                              </a:graphicData>
                            </a:graphic>
                          </wp:inline>
                        </w:drawing>
                      </w:r>
                    </w:p>
                  </w:txbxContent>
                </v:textbox>
                <w10:wrap type="square" anchorx="margin"/>
              </v:shape>
            </w:pict>
          </mc:Fallback>
        </mc:AlternateContent>
      </w:r>
      <w:r w:rsidR="00C04A20" w:rsidRPr="003D6D91">
        <w:rPr>
          <w:rFonts w:ascii="Century Gothic" w:hAnsi="Century Gothic"/>
        </w:rPr>
        <w:t xml:space="preserve">We recognise the fundamental importance of reading as a foundation for all additional learning and use an online reading management programme called </w:t>
      </w:r>
      <w:r w:rsidR="00C04A20" w:rsidRPr="003D6D91">
        <w:rPr>
          <w:rFonts w:ascii="Century Gothic" w:hAnsi="Century Gothic"/>
          <w:b/>
          <w:bCs/>
        </w:rPr>
        <w:t xml:space="preserve">Accelerated Reader </w:t>
      </w:r>
      <w:r w:rsidR="00C04A20" w:rsidRPr="003D6D91">
        <w:rPr>
          <w:rFonts w:ascii="Century Gothic" w:hAnsi="Century Gothic"/>
        </w:rPr>
        <w:t xml:space="preserve">to improve children’s reading outcomes. </w:t>
      </w:r>
    </w:p>
    <w:p w14:paraId="63AA6EF4" w14:textId="77777777" w:rsidR="00C04A20" w:rsidRPr="003D6D91" w:rsidRDefault="00C04A20" w:rsidP="00C04A20">
      <w:pPr>
        <w:spacing w:after="0" w:line="240" w:lineRule="auto"/>
        <w:rPr>
          <w:rFonts w:ascii="Century Gothic" w:hAnsi="Century Gothic"/>
        </w:rPr>
      </w:pPr>
    </w:p>
    <w:p w14:paraId="1C6F6953" w14:textId="64826EA1" w:rsidR="00C04A20" w:rsidRPr="003D6D91" w:rsidRDefault="00C04A20" w:rsidP="00C04A20">
      <w:pPr>
        <w:spacing w:after="0" w:line="240" w:lineRule="auto"/>
        <w:rPr>
          <w:rFonts w:ascii="Century Gothic" w:hAnsi="Century Gothic"/>
        </w:rPr>
      </w:pPr>
      <w:r w:rsidRPr="003D6D91">
        <w:rPr>
          <w:rFonts w:ascii="Century Gothic" w:hAnsi="Century Gothic"/>
        </w:rPr>
        <w:t xml:space="preserve">Each child is unique and Accelerated Reader allows us to foster and nurture this through the completion of STAR Reading assessment. This is a computer-adaptive test that gives rise to the pupil’s Zone of Proximal Development (ZPD), which is the ideal range of text complexity for that pupil.  Pupils achieve the most significant gains in reading skills when they read books that are at the correct reading level for them. </w:t>
      </w:r>
    </w:p>
    <w:p w14:paraId="79285118" w14:textId="16DB23F2" w:rsidR="00C04A20" w:rsidRPr="003D6D91" w:rsidRDefault="00C04A20" w:rsidP="00C04A20">
      <w:pPr>
        <w:spacing w:after="0" w:line="240" w:lineRule="auto"/>
        <w:rPr>
          <w:rFonts w:ascii="Century Gothic" w:hAnsi="Century Gothic"/>
        </w:rPr>
      </w:pPr>
    </w:p>
    <w:p w14:paraId="1ABBEB8D" w14:textId="5DCDF83D" w:rsidR="00C04A20" w:rsidRPr="003D6D91" w:rsidRDefault="00C04A20" w:rsidP="00C04A20">
      <w:pPr>
        <w:spacing w:after="0" w:line="240" w:lineRule="auto"/>
        <w:rPr>
          <w:rFonts w:ascii="Century Gothic" w:hAnsi="Century Gothic"/>
        </w:rPr>
      </w:pPr>
      <w:r w:rsidRPr="003D6D91">
        <w:rPr>
          <w:rFonts w:ascii="Century Gothic" w:hAnsi="Century Gothic"/>
        </w:rPr>
        <w:t xml:space="preserve">Pupils </w:t>
      </w:r>
      <w:proofErr w:type="gramStart"/>
      <w:r w:rsidRPr="003D6D91">
        <w:rPr>
          <w:rFonts w:ascii="Century Gothic" w:hAnsi="Century Gothic"/>
        </w:rPr>
        <w:t>are able to</w:t>
      </w:r>
      <w:proofErr w:type="gramEnd"/>
      <w:r w:rsidRPr="003D6D91">
        <w:rPr>
          <w:rFonts w:ascii="Century Gothic" w:hAnsi="Century Gothic"/>
        </w:rPr>
        <w:t xml:space="preserve"> choose books within the range that interest them to read as their home/school reading book. Once the book has been read, pupils take an online quiz to assess their understanding of the text read. The teacher has access to comprehensive reports to monitor progress and determine appropriate intervention.</w:t>
      </w:r>
    </w:p>
    <w:p w14:paraId="36482E01" w14:textId="77777777" w:rsidR="00C04A20" w:rsidRPr="003D6D91" w:rsidRDefault="00C04A20" w:rsidP="00C04A20">
      <w:pPr>
        <w:spacing w:after="0" w:line="240" w:lineRule="auto"/>
        <w:rPr>
          <w:rFonts w:ascii="Century Gothic" w:hAnsi="Century Gothic"/>
        </w:rPr>
      </w:pPr>
    </w:p>
    <w:p w14:paraId="0A19B588" w14:textId="77B04B45" w:rsidR="00C04A20" w:rsidRPr="003D6D91" w:rsidRDefault="00C04A20" w:rsidP="00C04A20">
      <w:pPr>
        <w:spacing w:after="0" w:line="240" w:lineRule="auto"/>
        <w:rPr>
          <w:rFonts w:ascii="Century Gothic" w:hAnsi="Century Gothic"/>
        </w:rPr>
      </w:pPr>
      <w:r w:rsidRPr="003D6D91">
        <w:rPr>
          <w:rFonts w:ascii="Century Gothic" w:hAnsi="Century Gothic"/>
        </w:rPr>
        <w:t>Pupils are given 3 x 30-minute sessions every week for reading and quizzing on AR</w:t>
      </w:r>
      <w:r w:rsidR="0085766F">
        <w:rPr>
          <w:rFonts w:ascii="Century Gothic" w:hAnsi="Century Gothic"/>
        </w:rPr>
        <w:t>.</w:t>
      </w:r>
      <w:r w:rsidRPr="003D6D91">
        <w:rPr>
          <w:rFonts w:ascii="Century Gothic" w:hAnsi="Century Gothic"/>
        </w:rPr>
        <w:t xml:space="preserve"> </w:t>
      </w:r>
    </w:p>
    <w:p w14:paraId="2B57AD37" w14:textId="5D9CD70B" w:rsidR="002D65BA" w:rsidRDefault="002D65BA" w:rsidP="00741BF8">
      <w:pPr>
        <w:spacing w:after="0" w:line="240" w:lineRule="auto"/>
        <w:rPr>
          <w:rFonts w:ascii="Century Gothic" w:hAnsi="Century Gothic"/>
        </w:rPr>
      </w:pPr>
    </w:p>
    <w:p w14:paraId="64F2A672" w14:textId="4B793068" w:rsidR="002D65BA" w:rsidRDefault="002D65BA" w:rsidP="00741BF8">
      <w:pPr>
        <w:spacing w:after="0" w:line="240" w:lineRule="auto"/>
        <w:rPr>
          <w:rFonts w:ascii="Century Gothic" w:hAnsi="Century Gothic"/>
        </w:rPr>
      </w:pPr>
    </w:p>
    <w:p w14:paraId="0342ED7C" w14:textId="05F93940" w:rsidR="00C04A20" w:rsidRPr="00A92649" w:rsidRDefault="00A92649" w:rsidP="00741BF8">
      <w:pPr>
        <w:spacing w:after="0" w:line="240" w:lineRule="auto"/>
        <w:rPr>
          <w:rFonts w:ascii="Century Gothic" w:hAnsi="Century Gothic"/>
          <w:b/>
          <w:bCs/>
          <w:u w:val="single"/>
        </w:rPr>
      </w:pPr>
      <w:r w:rsidRPr="00A92649">
        <w:rPr>
          <w:rFonts w:ascii="Century Gothic" w:hAnsi="Century Gothic"/>
          <w:b/>
          <w:bCs/>
          <w:noProof/>
          <w:u w:val="single"/>
        </w:rPr>
        <mc:AlternateContent>
          <mc:Choice Requires="wps">
            <w:drawing>
              <wp:anchor distT="45720" distB="45720" distL="114300" distR="114300" simplePos="0" relativeHeight="251682816" behindDoc="0" locked="0" layoutInCell="1" allowOverlap="1" wp14:anchorId="08875B32" wp14:editId="09CBC6C4">
                <wp:simplePos x="0" y="0"/>
                <wp:positionH relativeFrom="margin">
                  <wp:posOffset>7767222</wp:posOffset>
                </wp:positionH>
                <wp:positionV relativeFrom="paragraph">
                  <wp:posOffset>119380</wp:posOffset>
                </wp:positionV>
                <wp:extent cx="1289050" cy="808355"/>
                <wp:effectExtent l="0" t="0" r="635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808355"/>
                        </a:xfrm>
                        <a:prstGeom prst="rect">
                          <a:avLst/>
                        </a:prstGeom>
                        <a:solidFill>
                          <a:srgbClr val="FFFFFF"/>
                        </a:solidFill>
                        <a:ln w="9525">
                          <a:noFill/>
                          <a:miter lim="800000"/>
                          <a:headEnd/>
                          <a:tailEnd/>
                        </a:ln>
                      </wps:spPr>
                      <wps:txbx>
                        <w:txbxContent>
                          <w:p w14:paraId="323C1D20" w14:textId="409E9065" w:rsidR="00E441C0" w:rsidRDefault="00E441C0">
                            <w:r>
                              <w:rPr>
                                <w:rFonts w:ascii="Century Gothic" w:hAnsi="Century Gothic"/>
                                <w:noProof/>
                                <w:color w:val="545454"/>
                                <w:sz w:val="20"/>
                                <w:szCs w:val="20"/>
                              </w:rPr>
                              <w:drawing>
                                <wp:inline distT="0" distB="0" distL="0" distR="0" wp14:anchorId="1E163FA5" wp14:editId="56946552">
                                  <wp:extent cx="1069365" cy="5486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1184" cy="5752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75B32" id="_x0000_s1030" type="#_x0000_t202" style="position:absolute;margin-left:611.6pt;margin-top:9.4pt;width:101.5pt;height:63.6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" stroked="f">
                <v:textbox>
                  <w:txbxContent>
                    <w:p w14:paraId="323C1D20" w14:textId="409E9065" w:rsidR="00E441C0" w:rsidRDefault="00E441C0">
                      <w:r>
                        <w:rPr>
                          <w:rFonts w:ascii="Century Gothic" w:hAnsi="Century Gothic"/>
                          <w:noProof/>
                          <w:color w:val="545454"/>
                          <w:sz w:val="20"/>
                          <w:szCs w:val="20"/>
                        </w:rPr>
                        <w:drawing>
                          <wp:inline distT="0" distB="0" distL="0" distR="0" wp14:anchorId="1E163FA5" wp14:editId="56946552">
                            <wp:extent cx="1069365" cy="5486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1184" cy="575226"/>
                                    </a:xfrm>
                                    <a:prstGeom prst="rect">
                                      <a:avLst/>
                                    </a:prstGeom>
                                    <a:noFill/>
                                    <a:ln>
                                      <a:noFill/>
                                    </a:ln>
                                  </pic:spPr>
                                </pic:pic>
                              </a:graphicData>
                            </a:graphic>
                          </wp:inline>
                        </w:drawing>
                      </w:r>
                    </w:p>
                  </w:txbxContent>
                </v:textbox>
                <w10:wrap type="square" anchorx="margin"/>
              </v:shape>
            </w:pict>
          </mc:Fallback>
        </mc:AlternateContent>
      </w:r>
      <w:proofErr w:type="spellStart"/>
      <w:r w:rsidR="00C04A20" w:rsidRPr="00A92649">
        <w:rPr>
          <w:rFonts w:ascii="Century Gothic" w:hAnsi="Century Gothic"/>
          <w:b/>
          <w:bCs/>
          <w:u w:val="single"/>
        </w:rPr>
        <w:t>MyOn</w:t>
      </w:r>
      <w:proofErr w:type="spellEnd"/>
    </w:p>
    <w:p w14:paraId="5287790F" w14:textId="41448017" w:rsidR="00E441C0" w:rsidRDefault="00EB4A6A" w:rsidP="00741BF8">
      <w:pPr>
        <w:spacing w:after="0" w:line="240" w:lineRule="auto"/>
        <w:rPr>
          <w:rFonts w:ascii="Century Gothic" w:hAnsi="Century Gothic"/>
        </w:rPr>
      </w:pPr>
      <w:r>
        <w:rPr>
          <w:rFonts w:ascii="Century Gothic" w:hAnsi="Century Gothic"/>
        </w:rPr>
        <w:t>W</w:t>
      </w:r>
      <w:r w:rsidR="0073018D">
        <w:rPr>
          <w:rFonts w:ascii="Century Gothic" w:hAnsi="Century Gothic"/>
        </w:rPr>
        <w:t>e</w:t>
      </w:r>
      <w:r w:rsidR="00423C24">
        <w:rPr>
          <w:rFonts w:ascii="Century Gothic" w:hAnsi="Century Gothic"/>
        </w:rPr>
        <w:t xml:space="preserve"> understand</w:t>
      </w:r>
      <w:r w:rsidR="0073018D">
        <w:rPr>
          <w:rFonts w:ascii="Century Gothic" w:hAnsi="Century Gothic"/>
        </w:rPr>
        <w:t xml:space="preserve"> </w:t>
      </w:r>
      <w:r w:rsidR="00B953C7">
        <w:rPr>
          <w:rFonts w:ascii="Century Gothic" w:hAnsi="Century Gothic"/>
        </w:rPr>
        <w:t>how</w:t>
      </w:r>
      <w:r w:rsidR="00423C24">
        <w:rPr>
          <w:rFonts w:ascii="Century Gothic" w:hAnsi="Century Gothic"/>
        </w:rPr>
        <w:t xml:space="preserve"> important it is </w:t>
      </w:r>
      <w:r w:rsidR="008C0C33">
        <w:rPr>
          <w:rFonts w:ascii="Century Gothic" w:hAnsi="Century Gothic"/>
        </w:rPr>
        <w:t xml:space="preserve">for our pupils </w:t>
      </w:r>
      <w:r w:rsidR="00423C24">
        <w:rPr>
          <w:rFonts w:ascii="Century Gothic" w:hAnsi="Century Gothic"/>
        </w:rPr>
        <w:t xml:space="preserve">to </w:t>
      </w:r>
      <w:proofErr w:type="gramStart"/>
      <w:r w:rsidR="00423C24">
        <w:rPr>
          <w:rFonts w:ascii="Century Gothic" w:hAnsi="Century Gothic"/>
        </w:rPr>
        <w:t>h</w:t>
      </w:r>
      <w:r w:rsidR="004E45BB" w:rsidRPr="00A92649">
        <w:rPr>
          <w:rFonts w:ascii="Century Gothic" w:hAnsi="Century Gothic"/>
        </w:rPr>
        <w:t>av</w:t>
      </w:r>
      <w:r w:rsidR="00423C24">
        <w:rPr>
          <w:rFonts w:ascii="Century Gothic" w:hAnsi="Century Gothic"/>
        </w:rPr>
        <w:t>e</w:t>
      </w:r>
      <w:r w:rsidR="004E45BB" w:rsidRPr="00A92649">
        <w:rPr>
          <w:rFonts w:ascii="Century Gothic" w:hAnsi="Century Gothic"/>
        </w:rPr>
        <w:t xml:space="preserve"> access to a </w:t>
      </w:r>
      <w:r w:rsidR="00A92649">
        <w:rPr>
          <w:rFonts w:ascii="Century Gothic" w:hAnsi="Century Gothic"/>
        </w:rPr>
        <w:t xml:space="preserve">wide </w:t>
      </w:r>
      <w:r w:rsidR="004E45BB" w:rsidRPr="00A92649">
        <w:rPr>
          <w:rFonts w:ascii="Century Gothic" w:hAnsi="Century Gothic"/>
        </w:rPr>
        <w:t xml:space="preserve">number and range of </w:t>
      </w:r>
      <w:r w:rsidR="00D21A08">
        <w:rPr>
          <w:rFonts w:ascii="Century Gothic" w:hAnsi="Century Gothic"/>
        </w:rPr>
        <w:t>book</w:t>
      </w:r>
      <w:r w:rsidR="00B953C7">
        <w:rPr>
          <w:rFonts w:ascii="Century Gothic" w:hAnsi="Century Gothic"/>
        </w:rPr>
        <w:t xml:space="preserve"> at all time</w:t>
      </w:r>
      <w:r w:rsidR="00FF31AD">
        <w:rPr>
          <w:rFonts w:ascii="Century Gothic" w:hAnsi="Century Gothic"/>
        </w:rPr>
        <w:t>s</w:t>
      </w:r>
      <w:proofErr w:type="gramEnd"/>
      <w:r w:rsidR="00B953C7">
        <w:rPr>
          <w:rFonts w:ascii="Century Gothic" w:hAnsi="Century Gothic"/>
        </w:rPr>
        <w:t xml:space="preserve"> both at home and in school</w:t>
      </w:r>
      <w:r w:rsidR="0073018D">
        <w:rPr>
          <w:rFonts w:ascii="Century Gothic" w:hAnsi="Century Gothic"/>
        </w:rPr>
        <w:t xml:space="preserve">. </w:t>
      </w:r>
      <w:r w:rsidR="004E45BB" w:rsidRPr="00A92649">
        <w:rPr>
          <w:rFonts w:ascii="Century Gothic" w:hAnsi="Century Gothic"/>
        </w:rPr>
        <w:t xml:space="preserve"> </w:t>
      </w:r>
      <w:r w:rsidR="00D02015">
        <w:rPr>
          <w:rFonts w:ascii="Century Gothic" w:hAnsi="Century Gothic"/>
        </w:rPr>
        <w:t>Therefore,</w:t>
      </w:r>
      <w:r w:rsidR="00D21A08">
        <w:rPr>
          <w:rFonts w:ascii="Century Gothic" w:hAnsi="Century Gothic"/>
        </w:rPr>
        <w:t xml:space="preserve"> we have introduced </w:t>
      </w:r>
      <w:r w:rsidR="00D21A08" w:rsidRPr="00D02015">
        <w:rPr>
          <w:rFonts w:ascii="Century Gothic" w:hAnsi="Century Gothic"/>
          <w:b/>
          <w:bCs/>
        </w:rPr>
        <w:t>myON</w:t>
      </w:r>
      <w:r w:rsidR="00D02015">
        <w:rPr>
          <w:rFonts w:ascii="Century Gothic" w:hAnsi="Century Gothic"/>
        </w:rPr>
        <w:t xml:space="preserve"> to be used alongside Accelerated Reader. </w:t>
      </w:r>
    </w:p>
    <w:p w14:paraId="19742BA4" w14:textId="77777777" w:rsidR="00D02015" w:rsidRPr="00A92649" w:rsidRDefault="00D02015" w:rsidP="00741BF8">
      <w:pPr>
        <w:spacing w:after="0" w:line="240" w:lineRule="auto"/>
        <w:rPr>
          <w:rFonts w:ascii="Century Gothic" w:hAnsi="Century Gothic"/>
        </w:rPr>
      </w:pPr>
    </w:p>
    <w:p w14:paraId="3F7C7C9D" w14:textId="2CB2EA49" w:rsidR="00E441C0" w:rsidRPr="00A92649" w:rsidRDefault="00FF31AD" w:rsidP="00E441C0">
      <w:pPr>
        <w:spacing w:after="0" w:line="240" w:lineRule="auto"/>
        <w:rPr>
          <w:rFonts w:ascii="Century Gothic" w:eastAsia="Times New Roman" w:hAnsi="Century Gothic" w:cs="Times New Roman"/>
          <w:color w:val="000000" w:themeColor="text1"/>
          <w:lang w:eastAsia="en-GB"/>
        </w:rPr>
      </w:pPr>
      <w:r>
        <w:rPr>
          <w:rFonts w:ascii="Century Gothic" w:eastAsia="Times New Roman" w:hAnsi="Century Gothic" w:cs="Times New Roman"/>
          <w:color w:val="000000" w:themeColor="text1"/>
          <w:lang w:eastAsia="en-GB"/>
        </w:rPr>
        <w:t>M</w:t>
      </w:r>
      <w:r w:rsidR="00E441C0" w:rsidRPr="00D02015">
        <w:rPr>
          <w:rFonts w:ascii="Century Gothic" w:eastAsia="Times New Roman" w:hAnsi="Century Gothic" w:cs="Times New Roman"/>
          <w:color w:val="000000" w:themeColor="text1"/>
          <w:lang w:eastAsia="en-GB"/>
        </w:rPr>
        <w:t>yON</w:t>
      </w:r>
      <w:r w:rsidR="00E441C0" w:rsidRPr="00A92649">
        <w:rPr>
          <w:rFonts w:ascii="Century Gothic" w:eastAsia="Times New Roman" w:hAnsi="Century Gothic" w:cs="Times New Roman"/>
          <w:color w:val="000000" w:themeColor="text1"/>
          <w:lang w:eastAsia="en-GB"/>
        </w:rPr>
        <w:t xml:space="preserve"> is a personalised reading program that provides access to a large integrated collection of digital books. Created to enhance the reading experience, myON develops an individual profile for each pupil based on his or her interests and reading ability and generates a recommended book list. </w:t>
      </w:r>
    </w:p>
    <w:p w14:paraId="127C1990" w14:textId="77777777" w:rsidR="008C633E" w:rsidRPr="00A92649" w:rsidRDefault="008C633E" w:rsidP="00E441C0">
      <w:pPr>
        <w:spacing w:after="0" w:line="240" w:lineRule="auto"/>
        <w:rPr>
          <w:rFonts w:ascii="Century Gothic" w:hAnsi="Century Gothic"/>
        </w:rPr>
      </w:pPr>
    </w:p>
    <w:p w14:paraId="25C56B61" w14:textId="2EFCA8A4" w:rsidR="00E441C0" w:rsidRPr="00FF31AD" w:rsidRDefault="00FF31AD" w:rsidP="00E441C0">
      <w:pPr>
        <w:spacing w:after="240" w:line="240" w:lineRule="auto"/>
        <w:textAlignment w:val="baseline"/>
        <w:rPr>
          <w:rFonts w:ascii="Century Gothic" w:eastAsia="Times New Roman" w:hAnsi="Century Gothic" w:cs="Times New Roman"/>
          <w:color w:val="000000" w:themeColor="text1"/>
          <w:lang w:eastAsia="en-GB"/>
        </w:rPr>
      </w:pPr>
      <w:r>
        <w:rPr>
          <w:rFonts w:ascii="Century Gothic" w:eastAsia="Times New Roman" w:hAnsi="Century Gothic" w:cs="Times New Roman"/>
          <w:color w:val="000000" w:themeColor="text1"/>
          <w:lang w:eastAsia="en-GB"/>
        </w:rPr>
        <w:t>M</w:t>
      </w:r>
      <w:r w:rsidR="00E441C0" w:rsidRPr="00A92649">
        <w:rPr>
          <w:rFonts w:ascii="Century Gothic" w:eastAsia="Times New Roman" w:hAnsi="Century Gothic" w:cs="Times New Roman"/>
          <w:color w:val="000000" w:themeColor="text1"/>
          <w:lang w:eastAsia="en-GB"/>
        </w:rPr>
        <w:t xml:space="preserve">yON enables anytime, anywhere access to digital books that pupils can read, rate, review, and share with classmates through safe social networking. Through embedded assessments – end of book quizzes and benchmark quizzes – myON allows teachers to monitor, track and measure reading growth. </w:t>
      </w:r>
      <w:r>
        <w:rPr>
          <w:rFonts w:ascii="Century Gothic" w:eastAsia="Times New Roman" w:hAnsi="Century Gothic" w:cs="Times New Roman"/>
          <w:color w:val="000000" w:themeColor="text1"/>
          <w:lang w:eastAsia="en-GB"/>
        </w:rPr>
        <w:t>M</w:t>
      </w:r>
      <w:r w:rsidR="00E441C0" w:rsidRPr="00A92649">
        <w:rPr>
          <w:rFonts w:ascii="Century Gothic" w:eastAsia="Times New Roman" w:hAnsi="Century Gothic" w:cs="Times New Roman"/>
          <w:color w:val="000000" w:themeColor="text1"/>
          <w:lang w:eastAsia="en-GB"/>
        </w:rPr>
        <w:t xml:space="preserve">yON syncs with the Star Reader Quiz taken on Accelerated Reader to ensure that the books offered are within each pupil’s </w:t>
      </w:r>
      <w:r w:rsidR="00507306" w:rsidRPr="00A92649">
        <w:rPr>
          <w:rFonts w:ascii="Century Gothic" w:hAnsi="Century Gothic"/>
        </w:rPr>
        <w:t>Zone of Proximal Development (</w:t>
      </w:r>
      <w:r w:rsidR="00E441C0" w:rsidRPr="00A92649">
        <w:rPr>
          <w:rFonts w:ascii="Century Gothic" w:eastAsia="Times New Roman" w:hAnsi="Century Gothic" w:cs="Times New Roman"/>
          <w:color w:val="000000" w:themeColor="text1"/>
          <w:lang w:eastAsia="en-GB"/>
        </w:rPr>
        <w:t>ZPD range</w:t>
      </w:r>
      <w:r w:rsidR="00112467" w:rsidRPr="00A92649">
        <w:rPr>
          <w:rFonts w:ascii="Century Gothic" w:eastAsia="Times New Roman" w:hAnsi="Century Gothic" w:cs="Times New Roman"/>
          <w:color w:val="000000" w:themeColor="text1"/>
          <w:lang w:eastAsia="en-GB"/>
        </w:rPr>
        <w:t>)</w:t>
      </w:r>
      <w:r w:rsidR="00E441C0" w:rsidRPr="00A92649">
        <w:rPr>
          <w:rFonts w:ascii="Century Gothic" w:eastAsia="Times New Roman" w:hAnsi="Century Gothic" w:cs="Times New Roman"/>
          <w:color w:val="000000" w:themeColor="text1"/>
          <w:lang w:eastAsia="en-GB"/>
        </w:rPr>
        <w:t xml:space="preserve">. </w:t>
      </w:r>
    </w:p>
    <w:p w14:paraId="0F885806" w14:textId="70B10422" w:rsidR="00DD5C1B" w:rsidRPr="003D6D91" w:rsidRDefault="00DD5C1B" w:rsidP="00DD5C1B">
      <w:pPr>
        <w:spacing w:after="0" w:line="240" w:lineRule="auto"/>
        <w:rPr>
          <w:rFonts w:ascii="Century Gothic" w:hAnsi="Century Gothic"/>
        </w:rPr>
      </w:pPr>
      <w:r w:rsidRPr="003D6D91">
        <w:rPr>
          <w:rFonts w:ascii="Century Gothic" w:hAnsi="Century Gothic"/>
        </w:rPr>
        <w:t xml:space="preserve">Pupils are given 3 x 30-minute sessions every week for reading and quizzing on </w:t>
      </w:r>
      <w:r>
        <w:rPr>
          <w:rFonts w:ascii="Century Gothic" w:hAnsi="Century Gothic"/>
        </w:rPr>
        <w:t>myON.</w:t>
      </w:r>
      <w:r w:rsidRPr="003D6D91">
        <w:rPr>
          <w:rFonts w:ascii="Century Gothic" w:hAnsi="Century Gothic"/>
        </w:rPr>
        <w:t xml:space="preserve"> </w:t>
      </w:r>
      <w:r>
        <w:rPr>
          <w:rFonts w:ascii="Century Gothic" w:hAnsi="Century Gothic"/>
        </w:rPr>
        <w:t>They also have access at home.</w:t>
      </w:r>
    </w:p>
    <w:p w14:paraId="3E4F16CB" w14:textId="77777777" w:rsidR="00CF7E21" w:rsidRDefault="00CF7E21" w:rsidP="00CF7E21">
      <w:pPr>
        <w:spacing w:line="240" w:lineRule="auto"/>
        <w:contextualSpacing/>
        <w:rPr>
          <w:rFonts w:ascii="Century Gothic" w:hAnsi="Century Gothic"/>
          <w:b/>
          <w:bCs/>
          <w:u w:val="single"/>
        </w:rPr>
      </w:pPr>
      <w:r w:rsidRPr="00B47E48">
        <w:rPr>
          <w:rFonts w:ascii="Century Gothic" w:hAnsi="Century Gothic"/>
          <w:b/>
          <w:bCs/>
          <w:noProof/>
          <w:u w:val="single"/>
        </w:rPr>
        <w:lastRenderedPageBreak/>
        <mc:AlternateContent>
          <mc:Choice Requires="wps">
            <w:drawing>
              <wp:anchor distT="45720" distB="45720" distL="114300" distR="114300" simplePos="0" relativeHeight="251693056" behindDoc="0" locked="0" layoutInCell="1" allowOverlap="1" wp14:anchorId="7B2A4BC0" wp14:editId="20A8F512">
                <wp:simplePos x="0" y="0"/>
                <wp:positionH relativeFrom="margin">
                  <wp:align>right</wp:align>
                </wp:positionH>
                <wp:positionV relativeFrom="paragraph">
                  <wp:posOffset>10160</wp:posOffset>
                </wp:positionV>
                <wp:extent cx="1203960" cy="1234440"/>
                <wp:effectExtent l="0" t="0" r="0" b="38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234440"/>
                        </a:xfrm>
                        <a:prstGeom prst="rect">
                          <a:avLst/>
                        </a:prstGeom>
                        <a:solidFill>
                          <a:srgbClr val="FFFFFF"/>
                        </a:solidFill>
                        <a:ln w="9525">
                          <a:noFill/>
                          <a:miter lim="800000"/>
                          <a:headEnd/>
                          <a:tailEnd/>
                        </a:ln>
                      </wps:spPr>
                      <wps:txbx>
                        <w:txbxContent>
                          <w:p w14:paraId="2BA330E6" w14:textId="77777777" w:rsidR="00CF7E21" w:rsidRDefault="00CF7E21" w:rsidP="00CF7E21">
                            <w:r>
                              <w:rPr>
                                <w:noProof/>
                              </w:rPr>
                              <w:drawing>
                                <wp:inline distT="0" distB="0" distL="0" distR="0" wp14:anchorId="2E97B602" wp14:editId="0D2E2506">
                                  <wp:extent cx="977295" cy="1013460"/>
                                  <wp:effectExtent l="0" t="0" r="0" b="0"/>
                                  <wp:docPr id="6"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7086" cy="10236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A4BC0" id="_x0000_s1031" type="#_x0000_t202" style="position:absolute;margin-left:43.6pt;margin-top:.8pt;width:94.8pt;height:97.2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" stroked="f">
                <v:textbox>
                  <w:txbxContent>
                    <w:p w14:paraId="2BA330E6" w14:textId="77777777" w:rsidR="00CF7E21" w:rsidRDefault="00CF7E21" w:rsidP="00CF7E21">
                      <w:r>
                        <w:rPr>
                          <w:noProof/>
                        </w:rPr>
                        <w:drawing>
                          <wp:inline distT="0" distB="0" distL="0" distR="0" wp14:anchorId="2E97B602" wp14:editId="0D2E2506">
                            <wp:extent cx="977295" cy="1013460"/>
                            <wp:effectExtent l="0" t="0" r="0" b="0"/>
                            <wp:docPr id="6"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7086" cy="1023614"/>
                                    </a:xfrm>
                                    <a:prstGeom prst="rect">
                                      <a:avLst/>
                                    </a:prstGeom>
                                    <a:noFill/>
                                    <a:ln>
                                      <a:noFill/>
                                    </a:ln>
                                  </pic:spPr>
                                </pic:pic>
                              </a:graphicData>
                            </a:graphic>
                          </wp:inline>
                        </w:drawing>
                      </w:r>
                    </w:p>
                  </w:txbxContent>
                </v:textbox>
                <w10:wrap type="square" anchorx="margin"/>
              </v:shape>
            </w:pict>
          </mc:Fallback>
        </mc:AlternateContent>
      </w:r>
      <w:r w:rsidRPr="00B47E48">
        <w:rPr>
          <w:rFonts w:ascii="Century Gothic" w:hAnsi="Century Gothic"/>
          <w:b/>
          <w:bCs/>
          <w:u w:val="single"/>
        </w:rPr>
        <w:t>Bug Club</w:t>
      </w:r>
    </w:p>
    <w:p w14:paraId="5C8214D4" w14:textId="0565FAC3" w:rsidR="00CF7E21" w:rsidRDefault="00CF7E21" w:rsidP="00741BF8">
      <w:pPr>
        <w:spacing w:after="0" w:line="240" w:lineRule="auto"/>
        <w:rPr>
          <w:rFonts w:ascii="Century Gothic" w:hAnsi="Century Gothic"/>
        </w:rPr>
      </w:pPr>
    </w:p>
    <w:p w14:paraId="24149764" w14:textId="77777777" w:rsidR="00CF7E21" w:rsidRPr="00B47E48" w:rsidRDefault="00CF7E21" w:rsidP="00CF7E21">
      <w:pPr>
        <w:spacing w:line="240" w:lineRule="auto"/>
        <w:contextualSpacing/>
        <w:rPr>
          <w:rFonts w:ascii="Century Gothic" w:hAnsi="Century Gothic"/>
          <w:b/>
          <w:bCs/>
          <w:u w:val="single"/>
        </w:rPr>
      </w:pPr>
      <w:r w:rsidRPr="003D6D91">
        <w:rPr>
          <w:rFonts w:ascii="Century Gothic" w:hAnsi="Century Gothic"/>
        </w:rPr>
        <w:t xml:space="preserve">In order to complement our home </w:t>
      </w:r>
      <w:proofErr w:type="gramStart"/>
      <w:r w:rsidRPr="003D6D91">
        <w:rPr>
          <w:rFonts w:ascii="Century Gothic" w:hAnsi="Century Gothic"/>
        </w:rPr>
        <w:t>reading</w:t>
      </w:r>
      <w:proofErr w:type="gramEnd"/>
      <w:r w:rsidRPr="003D6D91">
        <w:rPr>
          <w:rFonts w:ascii="Century Gothic" w:hAnsi="Century Gothic"/>
        </w:rPr>
        <w:t xml:space="preserve"> offer for EYFS and Year 1, our pupils have access to an online reading resource called Bug Club. Bug Club is an online, </w:t>
      </w:r>
      <w:proofErr w:type="gramStart"/>
      <w:r w:rsidRPr="003D6D91">
        <w:rPr>
          <w:rFonts w:ascii="Century Gothic" w:hAnsi="Century Gothic"/>
        </w:rPr>
        <w:t>finely-levelled</w:t>
      </w:r>
      <w:proofErr w:type="gramEnd"/>
      <w:r w:rsidRPr="003D6D91">
        <w:rPr>
          <w:rFonts w:ascii="Century Gothic" w:hAnsi="Century Gothic"/>
        </w:rPr>
        <w:t xml:space="preserve"> reading scheme, which ensures that all children can find books at exactly the right level for them.  </w:t>
      </w:r>
    </w:p>
    <w:p w14:paraId="450096DE" w14:textId="77777777" w:rsidR="00CF7E21" w:rsidRDefault="00CF7E21" w:rsidP="00CF7E21">
      <w:pPr>
        <w:spacing w:line="240" w:lineRule="auto"/>
        <w:contextualSpacing/>
        <w:jc w:val="both"/>
        <w:rPr>
          <w:rFonts w:ascii="Century Gothic" w:hAnsi="Century Gothic"/>
        </w:rPr>
      </w:pPr>
    </w:p>
    <w:p w14:paraId="42A89DB0" w14:textId="77777777" w:rsidR="00CF7E21" w:rsidRPr="003D6D91" w:rsidRDefault="00CF7E21" w:rsidP="00CF7E21">
      <w:pPr>
        <w:spacing w:line="240" w:lineRule="auto"/>
        <w:contextualSpacing/>
        <w:jc w:val="both"/>
        <w:rPr>
          <w:rFonts w:ascii="Century Gothic" w:hAnsi="Century Gothic"/>
        </w:rPr>
      </w:pPr>
      <w:r w:rsidRPr="003D6D91">
        <w:rPr>
          <w:rFonts w:ascii="Century Gothic" w:hAnsi="Century Gothic"/>
        </w:rPr>
        <w:t xml:space="preserve">Using the online reading platform, each child has a unique homepage and log in details which can be accessed from and any device at any time. Class teachers allocate books for each pupil that match their phonics instruction phase and reading band. </w:t>
      </w:r>
    </w:p>
    <w:p w14:paraId="59B63703" w14:textId="77777777" w:rsidR="00CF7E21" w:rsidRPr="003D6D91" w:rsidRDefault="00CF7E21" w:rsidP="00CF7E21">
      <w:pPr>
        <w:spacing w:line="240" w:lineRule="auto"/>
        <w:contextualSpacing/>
        <w:jc w:val="both"/>
        <w:rPr>
          <w:rFonts w:ascii="Century Gothic" w:hAnsi="Century Gothic"/>
        </w:rPr>
      </w:pPr>
    </w:p>
    <w:p w14:paraId="3E695245" w14:textId="77777777" w:rsidR="00CF7E21" w:rsidRPr="003D6D91" w:rsidRDefault="00CF7E21" w:rsidP="00CF7E21">
      <w:pPr>
        <w:spacing w:line="240" w:lineRule="auto"/>
        <w:contextualSpacing/>
        <w:jc w:val="both"/>
        <w:rPr>
          <w:rFonts w:ascii="Century Gothic" w:hAnsi="Century Gothic"/>
        </w:rPr>
      </w:pPr>
      <w:r w:rsidRPr="003D6D91">
        <w:rPr>
          <w:rFonts w:ascii="Century Gothic" w:hAnsi="Century Gothic"/>
        </w:rPr>
        <w:t xml:space="preserve">Our school code is: </w:t>
      </w:r>
      <w:proofErr w:type="spellStart"/>
      <w:proofErr w:type="gramStart"/>
      <w:r w:rsidRPr="003D6D91">
        <w:rPr>
          <w:rFonts w:ascii="Century Gothic" w:hAnsi="Century Gothic"/>
        </w:rPr>
        <w:t>wscl</w:t>
      </w:r>
      <w:proofErr w:type="spellEnd"/>
      <w:proofErr w:type="gramEnd"/>
    </w:p>
    <w:p w14:paraId="6985F549" w14:textId="77777777" w:rsidR="00CF7E21" w:rsidRPr="003D6D91" w:rsidRDefault="00CF7E21" w:rsidP="00CF7E21">
      <w:pPr>
        <w:spacing w:line="240" w:lineRule="auto"/>
        <w:contextualSpacing/>
        <w:jc w:val="both"/>
        <w:rPr>
          <w:rFonts w:ascii="Century Gothic" w:hAnsi="Century Gothic"/>
        </w:rPr>
      </w:pPr>
    </w:p>
    <w:p w14:paraId="531FD1A7" w14:textId="51F4D335" w:rsidR="00CF7E21" w:rsidRDefault="00CF7E21" w:rsidP="00CF7E21">
      <w:pPr>
        <w:spacing w:line="240" w:lineRule="auto"/>
        <w:contextualSpacing/>
        <w:jc w:val="both"/>
        <w:rPr>
          <w:rFonts w:ascii="Century Gothic" w:hAnsi="Century Gothic"/>
        </w:rPr>
      </w:pPr>
      <w:r w:rsidRPr="003D6D91">
        <w:rPr>
          <w:rFonts w:ascii="Century Gothic" w:hAnsi="Century Gothic"/>
        </w:rPr>
        <w:t>In year 1, we also use Bug Club for Guided Reading. Pupils are organised by their phonics phase and have a 25-minute targeted reading session with their teacher focusing on the following:</w:t>
      </w:r>
    </w:p>
    <w:p w14:paraId="385772C5" w14:textId="77777777" w:rsidR="00CF7E21" w:rsidRDefault="00CF7E21" w:rsidP="00CF7E21">
      <w:pPr>
        <w:spacing w:line="240" w:lineRule="auto"/>
        <w:contextualSpacing/>
        <w:jc w:val="both"/>
        <w:rPr>
          <w:rFonts w:ascii="Century Gothic" w:hAnsi="Century Gothic"/>
        </w:rPr>
      </w:pPr>
    </w:p>
    <w:tbl>
      <w:tblPr>
        <w:tblStyle w:val="TableGrid"/>
        <w:tblW w:w="0" w:type="auto"/>
        <w:tblLook w:val="04A0" w:firstRow="1" w:lastRow="0" w:firstColumn="1" w:lastColumn="0" w:noHBand="0" w:noVBand="1"/>
      </w:tblPr>
      <w:tblGrid>
        <w:gridCol w:w="3487"/>
        <w:gridCol w:w="3487"/>
        <w:gridCol w:w="3487"/>
        <w:gridCol w:w="3487"/>
      </w:tblGrid>
      <w:tr w:rsidR="00CF7E21" w:rsidRPr="00CF7E21" w14:paraId="255606CC" w14:textId="77777777" w:rsidTr="00CF7E21">
        <w:tc>
          <w:tcPr>
            <w:tcW w:w="3487" w:type="dxa"/>
          </w:tcPr>
          <w:p w14:paraId="2BA58C54" w14:textId="1841611C" w:rsidR="00CF7E21" w:rsidRPr="00CF7E21" w:rsidRDefault="00CF7E21" w:rsidP="00CF7E21">
            <w:pPr>
              <w:contextualSpacing/>
              <w:jc w:val="center"/>
              <w:rPr>
                <w:rFonts w:ascii="Century Gothic" w:hAnsi="Century Gothic"/>
                <w:sz w:val="16"/>
                <w:szCs w:val="16"/>
              </w:rPr>
            </w:pPr>
            <w:r w:rsidRPr="00CF7E21">
              <w:rPr>
                <w:rFonts w:ascii="Century Gothic" w:hAnsi="Century Gothic"/>
                <w:b/>
                <w:bCs/>
                <w:color w:val="70AD47" w:themeColor="accent6"/>
                <w:sz w:val="16"/>
                <w:szCs w:val="16"/>
              </w:rPr>
              <w:t>Before reading:</w:t>
            </w:r>
          </w:p>
        </w:tc>
        <w:tc>
          <w:tcPr>
            <w:tcW w:w="3487" w:type="dxa"/>
          </w:tcPr>
          <w:p w14:paraId="09053CA0" w14:textId="4D964B48" w:rsidR="00CF7E21" w:rsidRPr="00CF7E21" w:rsidRDefault="00CF7E21" w:rsidP="00CF7E21">
            <w:pPr>
              <w:contextualSpacing/>
              <w:jc w:val="center"/>
              <w:rPr>
                <w:rFonts w:ascii="Century Gothic" w:hAnsi="Century Gothic"/>
                <w:sz w:val="16"/>
                <w:szCs w:val="16"/>
              </w:rPr>
            </w:pPr>
            <w:r w:rsidRPr="00CF7E21">
              <w:rPr>
                <w:rFonts w:ascii="Century Gothic" w:hAnsi="Century Gothic"/>
                <w:b/>
                <w:bCs/>
                <w:color w:val="70AD47" w:themeColor="accent6"/>
                <w:sz w:val="16"/>
                <w:szCs w:val="16"/>
              </w:rPr>
              <w:t>Whilst reading:</w:t>
            </w:r>
          </w:p>
        </w:tc>
        <w:tc>
          <w:tcPr>
            <w:tcW w:w="3487" w:type="dxa"/>
          </w:tcPr>
          <w:p w14:paraId="28F36BE4" w14:textId="7F11778E" w:rsidR="00CF7E21" w:rsidRPr="00CF7E21" w:rsidRDefault="00CF7E21" w:rsidP="00CF7E21">
            <w:pPr>
              <w:contextualSpacing/>
              <w:jc w:val="center"/>
              <w:rPr>
                <w:rFonts w:ascii="Century Gothic" w:hAnsi="Century Gothic"/>
                <w:sz w:val="16"/>
                <w:szCs w:val="16"/>
              </w:rPr>
            </w:pPr>
            <w:r w:rsidRPr="00CF7E21">
              <w:rPr>
                <w:rFonts w:ascii="Century Gothic" w:hAnsi="Century Gothic"/>
                <w:b/>
                <w:bCs/>
                <w:color w:val="70AD47" w:themeColor="accent6"/>
                <w:sz w:val="16"/>
                <w:szCs w:val="16"/>
              </w:rPr>
              <w:t>After reading:</w:t>
            </w:r>
          </w:p>
        </w:tc>
        <w:tc>
          <w:tcPr>
            <w:tcW w:w="3487" w:type="dxa"/>
          </w:tcPr>
          <w:p w14:paraId="1D7ED249" w14:textId="0C067678" w:rsidR="00CF7E21" w:rsidRPr="00CF7E21" w:rsidRDefault="00CF7E21" w:rsidP="00CF7E21">
            <w:pPr>
              <w:contextualSpacing/>
              <w:jc w:val="center"/>
              <w:rPr>
                <w:rFonts w:ascii="Century Gothic" w:hAnsi="Century Gothic"/>
                <w:sz w:val="16"/>
                <w:szCs w:val="16"/>
              </w:rPr>
            </w:pPr>
            <w:r w:rsidRPr="00CF7E21">
              <w:rPr>
                <w:rFonts w:ascii="Century Gothic" w:hAnsi="Century Gothic"/>
                <w:b/>
                <w:bCs/>
                <w:color w:val="70AD47" w:themeColor="accent6"/>
                <w:sz w:val="16"/>
                <w:szCs w:val="16"/>
              </w:rPr>
              <w:t>One to one reading</w:t>
            </w:r>
          </w:p>
        </w:tc>
      </w:tr>
      <w:tr w:rsidR="00CF7E21" w:rsidRPr="00CF7E21" w14:paraId="273B101D" w14:textId="77777777" w:rsidTr="00CF7E21">
        <w:trPr>
          <w:trHeight w:val="1930"/>
        </w:trPr>
        <w:tc>
          <w:tcPr>
            <w:tcW w:w="3487" w:type="dxa"/>
          </w:tcPr>
          <w:p w14:paraId="29903B90" w14:textId="1CD669DF" w:rsidR="00CF7E21" w:rsidRPr="00CF7E21" w:rsidRDefault="00CF7E21" w:rsidP="00CF7E21">
            <w:pPr>
              <w:contextualSpacing/>
              <w:jc w:val="center"/>
              <w:rPr>
                <w:rFonts w:ascii="Century Gothic" w:hAnsi="Century Gothic"/>
                <w:sz w:val="18"/>
                <w:szCs w:val="18"/>
              </w:rPr>
            </w:pPr>
            <w:r w:rsidRPr="00CF7E21">
              <w:rPr>
                <w:rFonts w:ascii="Century Gothic" w:hAnsi="Century Gothic"/>
                <w:sz w:val="18"/>
                <w:szCs w:val="18"/>
              </w:rPr>
              <w:t>Looking at the book cover and talking about the pupils’ expectations. Asking question such as is the book likely to be fiction or non-fiction – how do we know? Have you read other books together about these characters or by this author? What do you think the book is going to be about?</w:t>
            </w:r>
          </w:p>
          <w:p w14:paraId="704F9680" w14:textId="77777777" w:rsidR="00CF7E21" w:rsidRPr="00CF7E21" w:rsidRDefault="00CF7E21" w:rsidP="00CF7E21">
            <w:pPr>
              <w:contextualSpacing/>
              <w:jc w:val="center"/>
              <w:rPr>
                <w:rFonts w:ascii="Century Gothic" w:hAnsi="Century Gothic"/>
                <w:sz w:val="18"/>
                <w:szCs w:val="18"/>
              </w:rPr>
            </w:pPr>
          </w:p>
        </w:tc>
        <w:tc>
          <w:tcPr>
            <w:tcW w:w="3487" w:type="dxa"/>
          </w:tcPr>
          <w:p w14:paraId="5FBE74DB" w14:textId="68A85219" w:rsidR="00CF7E21" w:rsidRPr="00CF7E21" w:rsidRDefault="00CF7E21" w:rsidP="00CF7E21">
            <w:pPr>
              <w:contextualSpacing/>
              <w:jc w:val="center"/>
              <w:rPr>
                <w:rFonts w:ascii="Century Gothic" w:hAnsi="Century Gothic"/>
                <w:sz w:val="18"/>
                <w:szCs w:val="18"/>
              </w:rPr>
            </w:pPr>
            <w:r w:rsidRPr="00CF7E21">
              <w:rPr>
                <w:rFonts w:ascii="Century Gothic" w:hAnsi="Century Gothic"/>
                <w:sz w:val="18"/>
                <w:szCs w:val="18"/>
              </w:rPr>
              <w:t>Supporting the pupils when unknown words need tackling: you can sound them out, split them into syllables, or identify suffixes and prefixes. Reminding pupils to listen to the words whilst reading them, to make sure that they make sense. Have a ‘meaning check’ every now and again to ensure that they understand the text.</w:t>
            </w:r>
          </w:p>
          <w:p w14:paraId="384D96E6" w14:textId="77777777" w:rsidR="00CF7E21" w:rsidRPr="00CF7E21" w:rsidRDefault="00CF7E21" w:rsidP="00CF7E21">
            <w:pPr>
              <w:contextualSpacing/>
              <w:jc w:val="center"/>
              <w:rPr>
                <w:rFonts w:ascii="Century Gothic" w:hAnsi="Century Gothic"/>
                <w:sz w:val="18"/>
                <w:szCs w:val="18"/>
              </w:rPr>
            </w:pPr>
          </w:p>
        </w:tc>
        <w:tc>
          <w:tcPr>
            <w:tcW w:w="3487" w:type="dxa"/>
          </w:tcPr>
          <w:p w14:paraId="5B0ECB38" w14:textId="1C626ADE" w:rsidR="00CF7E21" w:rsidRPr="00CF7E21" w:rsidRDefault="00CF7E21" w:rsidP="00CF7E21">
            <w:pPr>
              <w:contextualSpacing/>
              <w:jc w:val="center"/>
              <w:rPr>
                <w:rFonts w:ascii="Century Gothic" w:hAnsi="Century Gothic"/>
                <w:sz w:val="18"/>
                <w:szCs w:val="18"/>
              </w:rPr>
            </w:pPr>
            <w:r w:rsidRPr="00CF7E21">
              <w:rPr>
                <w:rFonts w:ascii="Century Gothic" w:hAnsi="Century Gothic"/>
                <w:sz w:val="18"/>
                <w:szCs w:val="18"/>
              </w:rPr>
              <w:t>Talk about the book. What was it about? Did it match their expectations? Ask questions beginning with the words how and why to check that your child has been able to read between the lines. Ask whether anything seemed puzzling. Ask them to explain what the best and worst bits of the book were, and why.</w:t>
            </w:r>
          </w:p>
          <w:p w14:paraId="13A2CCB3" w14:textId="77777777" w:rsidR="00CF7E21" w:rsidRPr="00CF7E21" w:rsidRDefault="00CF7E21" w:rsidP="00CF7E21">
            <w:pPr>
              <w:contextualSpacing/>
              <w:jc w:val="center"/>
              <w:rPr>
                <w:rFonts w:ascii="Century Gothic" w:hAnsi="Century Gothic"/>
                <w:sz w:val="18"/>
                <w:szCs w:val="18"/>
              </w:rPr>
            </w:pPr>
          </w:p>
        </w:tc>
        <w:tc>
          <w:tcPr>
            <w:tcW w:w="3487" w:type="dxa"/>
          </w:tcPr>
          <w:p w14:paraId="57234686" w14:textId="06AA7BB4" w:rsidR="00CF7E21" w:rsidRPr="00CF7E21" w:rsidRDefault="00CF7E21" w:rsidP="00CF7E21">
            <w:pPr>
              <w:contextualSpacing/>
              <w:jc w:val="center"/>
              <w:rPr>
                <w:rFonts w:ascii="Century Gothic" w:hAnsi="Century Gothic"/>
                <w:sz w:val="18"/>
                <w:szCs w:val="18"/>
              </w:rPr>
            </w:pPr>
            <w:r w:rsidRPr="00CF7E21">
              <w:rPr>
                <w:rFonts w:ascii="Century Gothic" w:hAnsi="Century Gothic"/>
                <w:b/>
                <w:bCs/>
                <w:color w:val="70AD47" w:themeColor="accent6"/>
                <w:sz w:val="18"/>
                <w:szCs w:val="18"/>
              </w:rPr>
              <w:t>:</w:t>
            </w:r>
            <w:r w:rsidRPr="00CF7E21">
              <w:rPr>
                <w:rFonts w:ascii="Century Gothic" w:hAnsi="Century Gothic"/>
                <w:color w:val="70AD47" w:themeColor="accent6"/>
                <w:sz w:val="18"/>
                <w:szCs w:val="18"/>
              </w:rPr>
              <w:t xml:space="preserve"> </w:t>
            </w:r>
            <w:r w:rsidRPr="00CF7E21">
              <w:rPr>
                <w:rFonts w:ascii="Century Gothic" w:hAnsi="Century Gothic"/>
                <w:sz w:val="18"/>
                <w:szCs w:val="18"/>
              </w:rPr>
              <w:t>listening to each pupil read independently to assess and provided targeted support.</w:t>
            </w:r>
          </w:p>
          <w:p w14:paraId="6793AC04" w14:textId="77777777" w:rsidR="00CF7E21" w:rsidRPr="00CF7E21" w:rsidRDefault="00CF7E21" w:rsidP="00CF7E21">
            <w:pPr>
              <w:contextualSpacing/>
              <w:jc w:val="center"/>
              <w:rPr>
                <w:rFonts w:ascii="Century Gothic" w:hAnsi="Century Gothic"/>
                <w:sz w:val="18"/>
                <w:szCs w:val="18"/>
              </w:rPr>
            </w:pPr>
          </w:p>
        </w:tc>
      </w:tr>
    </w:tbl>
    <w:p w14:paraId="661D9783" w14:textId="77777777" w:rsidR="00CF7E21" w:rsidRPr="003D6D91" w:rsidRDefault="00CF7E21" w:rsidP="00CF7E21">
      <w:pPr>
        <w:spacing w:line="240" w:lineRule="auto"/>
        <w:contextualSpacing/>
        <w:jc w:val="both"/>
        <w:rPr>
          <w:rFonts w:ascii="Century Gothic" w:hAnsi="Century Gothic"/>
        </w:rPr>
      </w:pPr>
    </w:p>
    <w:p w14:paraId="2931049E" w14:textId="293ADB1E" w:rsidR="00CF7E21" w:rsidRPr="00CF7E21" w:rsidRDefault="00CF7E21" w:rsidP="00CF7E21">
      <w:pPr>
        <w:spacing w:line="240" w:lineRule="auto"/>
        <w:ind w:firstLine="720"/>
        <w:contextualSpacing/>
        <w:rPr>
          <w:rFonts w:ascii="Century Gothic" w:hAnsi="Century Gothic"/>
          <w:i/>
          <w:iCs/>
        </w:rPr>
      </w:pPr>
      <w:r w:rsidRPr="00D63950">
        <w:rPr>
          <w:rFonts w:ascii="Century Gothic" w:hAnsi="Century Gothic"/>
          <w:i/>
          <w:iCs/>
        </w:rPr>
        <w:t xml:space="preserve"> </w:t>
      </w:r>
    </w:p>
    <w:p w14:paraId="588AEF3F" w14:textId="77777777" w:rsidR="00CF7E21" w:rsidRDefault="00CF7E21" w:rsidP="00CF7E21">
      <w:pPr>
        <w:spacing w:line="240" w:lineRule="auto"/>
        <w:contextualSpacing/>
        <w:rPr>
          <w:rFonts w:ascii="Century Gothic" w:hAnsi="Century Gothic"/>
        </w:rPr>
      </w:pPr>
      <w:r w:rsidRPr="003D6D91">
        <w:rPr>
          <w:rFonts w:ascii="Century Gothic" w:hAnsi="Century Gothic"/>
        </w:rPr>
        <w:t xml:space="preserve">Guided Reading takes place in Year 1, daily for 25 minutes. Pupils </w:t>
      </w:r>
      <w:proofErr w:type="gramStart"/>
      <w:r w:rsidRPr="003D6D91">
        <w:rPr>
          <w:rFonts w:ascii="Century Gothic" w:hAnsi="Century Gothic"/>
        </w:rPr>
        <w:t>have the opportunity to</w:t>
      </w:r>
      <w:proofErr w:type="gramEnd"/>
      <w:r w:rsidRPr="003D6D91">
        <w:rPr>
          <w:rFonts w:ascii="Century Gothic" w:hAnsi="Century Gothic"/>
        </w:rPr>
        <w:t xml:space="preserve"> work with their teacher, read their home reading book and practice Phonics. </w:t>
      </w:r>
      <w:r>
        <w:rPr>
          <w:rFonts w:ascii="Century Gothic" w:hAnsi="Century Gothic"/>
        </w:rPr>
        <w:t xml:space="preserve"> Following on from their Guided Reading session, each pupil is provided with access to the book used for guided reading, a physical book which matches their phonics ability and access to other book within their phonics instruction phase. </w:t>
      </w:r>
    </w:p>
    <w:p w14:paraId="3451CAFB" w14:textId="40E4C53E" w:rsidR="00CF7E21" w:rsidRDefault="00CF7E21" w:rsidP="00741BF8">
      <w:pPr>
        <w:spacing w:after="0" w:line="240" w:lineRule="auto"/>
        <w:rPr>
          <w:rFonts w:ascii="Century Gothic" w:hAnsi="Century Gothic"/>
        </w:rPr>
      </w:pPr>
    </w:p>
    <w:p w14:paraId="236FAEFF" w14:textId="0E992D74" w:rsidR="00CF7E21" w:rsidRDefault="00CF7E21" w:rsidP="00741BF8">
      <w:pPr>
        <w:spacing w:after="0" w:line="240" w:lineRule="auto"/>
        <w:rPr>
          <w:rFonts w:ascii="Century Gothic" w:hAnsi="Century Gothic"/>
        </w:rPr>
      </w:pPr>
    </w:p>
    <w:p w14:paraId="25717330" w14:textId="0C5CCD2F" w:rsidR="00CF7E21" w:rsidRDefault="00CF7E21" w:rsidP="00741BF8">
      <w:pPr>
        <w:spacing w:after="0" w:line="240" w:lineRule="auto"/>
        <w:rPr>
          <w:rFonts w:ascii="Century Gothic" w:hAnsi="Century Gothic"/>
        </w:rPr>
      </w:pPr>
    </w:p>
    <w:p w14:paraId="346C9033" w14:textId="77777777" w:rsidR="00CF7E21" w:rsidRDefault="00CF7E21" w:rsidP="00CF7E21">
      <w:pPr>
        <w:spacing w:after="0" w:line="240" w:lineRule="auto"/>
        <w:rPr>
          <w:rFonts w:ascii="Century Gothic" w:hAnsi="Century Gothic"/>
          <w:noProof/>
          <w:u w:val="single"/>
        </w:rPr>
      </w:pPr>
      <w:r w:rsidRPr="003D6D91">
        <w:rPr>
          <w:rFonts w:ascii="Century Gothic" w:hAnsi="Century Gothic"/>
          <w:noProof/>
          <w:u w:val="single"/>
        </w:rPr>
        <mc:AlternateContent>
          <mc:Choice Requires="wps">
            <w:drawing>
              <wp:anchor distT="45720" distB="45720" distL="114300" distR="114300" simplePos="0" relativeHeight="251695104" behindDoc="0" locked="0" layoutInCell="1" allowOverlap="1" wp14:anchorId="4B5539F9" wp14:editId="1F9DF5A1">
                <wp:simplePos x="0" y="0"/>
                <wp:positionH relativeFrom="margin">
                  <wp:align>right</wp:align>
                </wp:positionH>
                <wp:positionV relativeFrom="paragraph">
                  <wp:posOffset>0</wp:posOffset>
                </wp:positionV>
                <wp:extent cx="1266825" cy="1613535"/>
                <wp:effectExtent l="0" t="0" r="9525"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613535"/>
                        </a:xfrm>
                        <a:prstGeom prst="rect">
                          <a:avLst/>
                        </a:prstGeom>
                        <a:solidFill>
                          <a:srgbClr val="FFFFFF"/>
                        </a:solidFill>
                        <a:ln w="9525">
                          <a:noFill/>
                          <a:miter lim="800000"/>
                          <a:headEnd/>
                          <a:tailEnd/>
                        </a:ln>
                      </wps:spPr>
                      <wps:txbx>
                        <w:txbxContent>
                          <w:p w14:paraId="4828F60C" w14:textId="77777777" w:rsidR="00CF7E21" w:rsidRDefault="00CF7E21" w:rsidP="00CF7E21">
                            <w:r>
                              <w:rPr>
                                <w:noProof/>
                              </w:rPr>
                              <w:drawing>
                                <wp:inline distT="0" distB="0" distL="0" distR="0" wp14:anchorId="667406BE" wp14:editId="0C33A5CE">
                                  <wp:extent cx="1069788" cy="1506905"/>
                                  <wp:effectExtent l="0" t="0" r="0" b="0"/>
                                  <wp:docPr id="41" name="Picture 1">
                                    <a:extLst xmlns:a="http://schemas.openxmlformats.org/drawingml/2006/main">
                                      <a:ext uri="{FF2B5EF4-FFF2-40B4-BE49-F238E27FC236}">
                                        <a16:creationId xmlns:a16="http://schemas.microsoft.com/office/drawing/2014/main" id="{16136ED5-3055-4764-8465-0F37FC75AD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6136ED5-3055-4764-8465-0F37FC75ADBC}"/>
                                              </a:ext>
                                            </a:extLst>
                                          </pic:cNvPr>
                                          <pic:cNvPicPr>
                                            <a:picLocks noChangeAspect="1"/>
                                          </pic:cNvPicPr>
                                        </pic:nvPicPr>
                                        <pic:blipFill>
                                          <a:blip r:embed="rId12"/>
                                          <a:stretch>
                                            <a:fillRect/>
                                          </a:stretch>
                                        </pic:blipFill>
                                        <pic:spPr>
                                          <a:xfrm>
                                            <a:off x="0" y="0"/>
                                            <a:ext cx="1084015" cy="15269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39F9" id="_x0000_s1032" type="#_x0000_t202" style="position:absolute;margin-left:48.55pt;margin-top:0;width:99.75pt;height:127.0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" stroked="f">
                <v:textbox>
                  <w:txbxContent>
                    <w:p w14:paraId="4828F60C" w14:textId="77777777" w:rsidR="00CF7E21" w:rsidRDefault="00CF7E21" w:rsidP="00CF7E21">
                      <w:r>
                        <w:rPr>
                          <w:noProof/>
                        </w:rPr>
                        <w:drawing>
                          <wp:inline distT="0" distB="0" distL="0" distR="0" wp14:anchorId="667406BE" wp14:editId="0C33A5CE">
                            <wp:extent cx="1069788" cy="1506905"/>
                            <wp:effectExtent l="0" t="0" r="0" b="0"/>
                            <wp:docPr id="41" name="Picture 1">
                              <a:extLst xmlns:a="http://schemas.openxmlformats.org/drawingml/2006/main">
                                <a:ext uri="{FF2B5EF4-FFF2-40B4-BE49-F238E27FC236}">
                                  <a16:creationId xmlns:a16="http://schemas.microsoft.com/office/drawing/2014/main" id="{16136ED5-3055-4764-8465-0F37FC75AD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6136ED5-3055-4764-8465-0F37FC75ADBC}"/>
                                        </a:ext>
                                      </a:extLst>
                                    </pic:cNvPr>
                                    <pic:cNvPicPr>
                                      <a:picLocks noChangeAspect="1"/>
                                    </pic:cNvPicPr>
                                  </pic:nvPicPr>
                                  <pic:blipFill>
                                    <a:blip r:embed="rId22"/>
                                    <a:stretch>
                                      <a:fillRect/>
                                    </a:stretch>
                                  </pic:blipFill>
                                  <pic:spPr>
                                    <a:xfrm>
                                      <a:off x="0" y="0"/>
                                      <a:ext cx="1084015" cy="1526945"/>
                                    </a:xfrm>
                                    <a:prstGeom prst="rect">
                                      <a:avLst/>
                                    </a:prstGeom>
                                  </pic:spPr>
                                </pic:pic>
                              </a:graphicData>
                            </a:graphic>
                          </wp:inline>
                        </w:drawing>
                      </w:r>
                    </w:p>
                  </w:txbxContent>
                </v:textbox>
                <w10:wrap type="square" anchorx="margin"/>
              </v:shape>
            </w:pict>
          </mc:Fallback>
        </mc:AlternateContent>
      </w:r>
      <w:r w:rsidRPr="00B47E48">
        <w:rPr>
          <w:rFonts w:ascii="Century Gothic" w:hAnsi="Century Gothic"/>
          <w:b/>
          <w:bCs/>
          <w:u w:val="single"/>
        </w:rPr>
        <w:t>Reading and Modelled Practice (RAMP</w:t>
      </w:r>
      <w:r w:rsidRPr="00B47E48">
        <w:rPr>
          <w:rFonts w:ascii="Century Gothic" w:hAnsi="Century Gothic"/>
          <w:noProof/>
          <w:u w:val="single"/>
        </w:rPr>
        <w:t xml:space="preserve"> </w:t>
      </w:r>
    </w:p>
    <w:p w14:paraId="43E4CF7E" w14:textId="77777777" w:rsidR="00CF7E21" w:rsidRDefault="00CF7E21" w:rsidP="00CF7E21">
      <w:pPr>
        <w:spacing w:after="0" w:line="240" w:lineRule="auto"/>
        <w:rPr>
          <w:rFonts w:ascii="Century Gothic" w:hAnsi="Century Gothic"/>
        </w:rPr>
      </w:pPr>
      <w:r w:rsidRPr="003D6D91">
        <w:rPr>
          <w:rFonts w:ascii="Century Gothic" w:hAnsi="Century Gothic"/>
        </w:rPr>
        <w:t xml:space="preserve">From Y2 we teach Guided Reading using the </w:t>
      </w:r>
      <w:r w:rsidRPr="003D6D91">
        <w:rPr>
          <w:rFonts w:ascii="Century Gothic" w:hAnsi="Century Gothic"/>
          <w:b/>
          <w:bCs/>
        </w:rPr>
        <w:t>Reading and Modelled Practice (RAMP)</w:t>
      </w:r>
      <w:r w:rsidRPr="003D6D91">
        <w:rPr>
          <w:rFonts w:ascii="Century Gothic" w:hAnsi="Century Gothic"/>
        </w:rPr>
        <w:t xml:space="preserve"> approach created by the Arch Alliance English Hub. Through this model comprehension skills are explicitly taught, and the teacher empower learners to enable them to further develop their own comprehension.</w:t>
      </w:r>
    </w:p>
    <w:p w14:paraId="3BF8DBE2" w14:textId="77777777" w:rsidR="00CF7E21" w:rsidRDefault="00CF7E21" w:rsidP="00CF7E21">
      <w:pPr>
        <w:spacing w:line="240" w:lineRule="auto"/>
        <w:contextualSpacing/>
        <w:rPr>
          <w:rFonts w:ascii="Century Gothic" w:hAnsi="Century Gothic"/>
        </w:rPr>
      </w:pPr>
      <w:r w:rsidRPr="003D6D91">
        <w:rPr>
          <w:rFonts w:ascii="Century Gothic" w:hAnsi="Century Gothic"/>
        </w:rPr>
        <w:t>Guided Reading is taught daily for 30 minutes through a whole class model with additional provision provided for pupils of SEND and/or very early EAL learners.</w:t>
      </w:r>
    </w:p>
    <w:p w14:paraId="55182F0A" w14:textId="77777777" w:rsidR="00CF7E21" w:rsidRPr="003D6D91" w:rsidRDefault="00CF7E21" w:rsidP="00CF7E21">
      <w:pPr>
        <w:spacing w:after="0" w:line="240" w:lineRule="auto"/>
        <w:rPr>
          <w:rFonts w:ascii="Century Gothic" w:hAnsi="Century Gothic"/>
        </w:rPr>
      </w:pPr>
    </w:p>
    <w:p w14:paraId="1BD1667B" w14:textId="77777777" w:rsidR="00CF7E21" w:rsidRDefault="00CF7E21" w:rsidP="00CF7E21">
      <w:pPr>
        <w:spacing w:after="0" w:line="240" w:lineRule="auto"/>
        <w:rPr>
          <w:rFonts w:ascii="Century Gothic" w:hAnsi="Century Gothic"/>
        </w:rPr>
      </w:pPr>
      <w:r w:rsidRPr="003D6D91">
        <w:rPr>
          <w:rFonts w:ascii="Century Gothic" w:hAnsi="Century Gothic"/>
        </w:rPr>
        <w:t>Readers develop and practice necessary skills critical to inference and deduction in focused sessions with the teacher and teaching assistants using the following cycle</w:t>
      </w:r>
      <w:r>
        <w:rPr>
          <w:rFonts w:ascii="Century Gothic" w:hAnsi="Century Gothic"/>
        </w:rPr>
        <w:t>:</w:t>
      </w:r>
    </w:p>
    <w:p w14:paraId="5F384842" w14:textId="0D38F10F" w:rsidR="00CF7E21" w:rsidRDefault="00CF7E21" w:rsidP="00741BF8">
      <w:pPr>
        <w:spacing w:after="0" w:line="240" w:lineRule="auto"/>
        <w:rPr>
          <w:rFonts w:ascii="Century Gothic" w:hAnsi="Century Gothic"/>
        </w:rPr>
      </w:pPr>
    </w:p>
    <w:p w14:paraId="5C848133" w14:textId="625D5692" w:rsidR="00CF7E21" w:rsidRDefault="00CF7E21" w:rsidP="00741BF8">
      <w:pPr>
        <w:spacing w:after="0" w:line="240" w:lineRule="auto"/>
        <w:rPr>
          <w:rFonts w:ascii="Century Gothic" w:hAnsi="Century Gothic"/>
        </w:rPr>
      </w:pPr>
    </w:p>
    <w:tbl>
      <w:tblPr>
        <w:tblStyle w:val="TableGrid"/>
        <w:tblpPr w:leftFromText="180" w:rightFromText="180" w:vertAnchor="page" w:horzAnchor="margin" w:tblpY="4801"/>
        <w:tblW w:w="14454" w:type="dxa"/>
        <w:tblLook w:val="04A0" w:firstRow="1" w:lastRow="0" w:firstColumn="1" w:lastColumn="0" w:noHBand="0" w:noVBand="1"/>
      </w:tblPr>
      <w:tblGrid>
        <w:gridCol w:w="1696"/>
        <w:gridCol w:w="1560"/>
        <w:gridCol w:w="1559"/>
        <w:gridCol w:w="1843"/>
        <w:gridCol w:w="1559"/>
        <w:gridCol w:w="2268"/>
        <w:gridCol w:w="1843"/>
        <w:gridCol w:w="2126"/>
      </w:tblGrid>
      <w:tr w:rsidR="00CF7E21" w:rsidRPr="00B3799A" w14:paraId="228CFF65" w14:textId="77777777" w:rsidTr="00924EAE">
        <w:trPr>
          <w:trHeight w:val="277"/>
        </w:trPr>
        <w:tc>
          <w:tcPr>
            <w:tcW w:w="1696" w:type="dxa"/>
          </w:tcPr>
          <w:p w14:paraId="2A9C5EF1" w14:textId="77777777" w:rsidR="00CF7E21" w:rsidRPr="00B3799A" w:rsidRDefault="00CF7E21" w:rsidP="00924EAE">
            <w:pPr>
              <w:jc w:val="center"/>
              <w:rPr>
                <w:rFonts w:ascii="Century Gothic" w:hAnsi="Century Gothic"/>
                <w:sz w:val="16"/>
                <w:szCs w:val="16"/>
              </w:rPr>
            </w:pPr>
            <w:r w:rsidRPr="002B1272">
              <w:rPr>
                <w:rFonts w:ascii="Century Gothic" w:hAnsi="Century Gothic"/>
                <w:b/>
                <w:bCs/>
                <w:sz w:val="16"/>
                <w:szCs w:val="16"/>
              </w:rPr>
              <w:t>Activate Prior Knowledge</w:t>
            </w:r>
          </w:p>
        </w:tc>
        <w:tc>
          <w:tcPr>
            <w:tcW w:w="1560" w:type="dxa"/>
          </w:tcPr>
          <w:p w14:paraId="4BF2FE4B" w14:textId="77777777" w:rsidR="00CF7E21" w:rsidRPr="00B3799A" w:rsidRDefault="00CF7E21" w:rsidP="00924EAE">
            <w:pPr>
              <w:jc w:val="center"/>
              <w:rPr>
                <w:rFonts w:ascii="Century Gothic" w:hAnsi="Century Gothic"/>
                <w:sz w:val="16"/>
                <w:szCs w:val="16"/>
              </w:rPr>
            </w:pPr>
            <w:r w:rsidRPr="002B1272">
              <w:rPr>
                <w:rFonts w:ascii="Century Gothic" w:hAnsi="Century Gothic"/>
                <w:b/>
                <w:bCs/>
                <w:sz w:val="16"/>
                <w:szCs w:val="16"/>
              </w:rPr>
              <w:t>Prediction</w:t>
            </w:r>
          </w:p>
        </w:tc>
        <w:tc>
          <w:tcPr>
            <w:tcW w:w="1559" w:type="dxa"/>
          </w:tcPr>
          <w:p w14:paraId="44126CAC" w14:textId="77777777" w:rsidR="00CF7E21" w:rsidRPr="00B3799A" w:rsidRDefault="00CF7E21" w:rsidP="00924EAE">
            <w:pPr>
              <w:jc w:val="center"/>
              <w:rPr>
                <w:rFonts w:ascii="Century Gothic" w:hAnsi="Century Gothic"/>
                <w:sz w:val="16"/>
                <w:szCs w:val="16"/>
              </w:rPr>
            </w:pPr>
            <w:r w:rsidRPr="002B1272">
              <w:rPr>
                <w:rFonts w:ascii="Century Gothic" w:hAnsi="Century Gothic"/>
                <w:b/>
                <w:bCs/>
                <w:sz w:val="16"/>
                <w:szCs w:val="16"/>
              </w:rPr>
              <w:t>Clarifying</w:t>
            </w:r>
          </w:p>
        </w:tc>
        <w:tc>
          <w:tcPr>
            <w:tcW w:w="1843" w:type="dxa"/>
          </w:tcPr>
          <w:p w14:paraId="11DFCBC4" w14:textId="77777777" w:rsidR="00CF7E21" w:rsidRPr="00B3799A" w:rsidRDefault="00CF7E21" w:rsidP="00924EAE">
            <w:pPr>
              <w:jc w:val="center"/>
              <w:rPr>
                <w:rFonts w:ascii="Century Gothic" w:hAnsi="Century Gothic"/>
                <w:sz w:val="16"/>
                <w:szCs w:val="16"/>
              </w:rPr>
            </w:pPr>
            <w:r w:rsidRPr="00B3799A">
              <w:rPr>
                <w:rFonts w:ascii="Century Gothic" w:hAnsi="Century Gothic"/>
                <w:b/>
                <w:bCs/>
                <w:sz w:val="16"/>
                <w:szCs w:val="16"/>
              </w:rPr>
              <w:t>Q</w:t>
            </w:r>
            <w:r w:rsidRPr="002B1272">
              <w:rPr>
                <w:rFonts w:ascii="Century Gothic" w:hAnsi="Century Gothic"/>
                <w:b/>
                <w:bCs/>
                <w:sz w:val="16"/>
                <w:szCs w:val="16"/>
              </w:rPr>
              <w:t>uestioning</w:t>
            </w:r>
          </w:p>
        </w:tc>
        <w:tc>
          <w:tcPr>
            <w:tcW w:w="1559" w:type="dxa"/>
          </w:tcPr>
          <w:p w14:paraId="5198EA68" w14:textId="77777777" w:rsidR="00CF7E21" w:rsidRPr="00B3799A" w:rsidRDefault="00CF7E21" w:rsidP="00924EAE">
            <w:pPr>
              <w:jc w:val="center"/>
              <w:rPr>
                <w:rFonts w:ascii="Century Gothic" w:hAnsi="Century Gothic"/>
                <w:sz w:val="16"/>
                <w:szCs w:val="16"/>
              </w:rPr>
            </w:pPr>
            <w:r w:rsidRPr="002B1272">
              <w:rPr>
                <w:rFonts w:ascii="Century Gothic" w:hAnsi="Century Gothic"/>
                <w:b/>
                <w:bCs/>
                <w:sz w:val="16"/>
                <w:szCs w:val="16"/>
              </w:rPr>
              <w:t>Grammar</w:t>
            </w:r>
          </w:p>
        </w:tc>
        <w:tc>
          <w:tcPr>
            <w:tcW w:w="2268" w:type="dxa"/>
          </w:tcPr>
          <w:p w14:paraId="72656734" w14:textId="77777777" w:rsidR="00CF7E21" w:rsidRPr="00B3799A" w:rsidRDefault="00CF7E21" w:rsidP="00924EAE">
            <w:pPr>
              <w:jc w:val="center"/>
              <w:rPr>
                <w:rFonts w:ascii="Century Gothic" w:hAnsi="Century Gothic"/>
                <w:sz w:val="16"/>
                <w:szCs w:val="16"/>
              </w:rPr>
            </w:pPr>
            <w:r w:rsidRPr="002B1272">
              <w:rPr>
                <w:rFonts w:ascii="Century Gothic" w:hAnsi="Century Gothic"/>
                <w:b/>
                <w:bCs/>
                <w:sz w:val="16"/>
                <w:szCs w:val="16"/>
              </w:rPr>
              <w:t>Inference</w:t>
            </w:r>
          </w:p>
        </w:tc>
        <w:tc>
          <w:tcPr>
            <w:tcW w:w="1843" w:type="dxa"/>
          </w:tcPr>
          <w:p w14:paraId="37352469" w14:textId="77777777" w:rsidR="00CF7E21" w:rsidRPr="00B3799A" w:rsidRDefault="00CF7E21" w:rsidP="00924EAE">
            <w:pPr>
              <w:jc w:val="center"/>
              <w:rPr>
                <w:rFonts w:ascii="Century Gothic" w:hAnsi="Century Gothic"/>
                <w:sz w:val="16"/>
                <w:szCs w:val="16"/>
              </w:rPr>
            </w:pPr>
            <w:r w:rsidRPr="002B1272">
              <w:rPr>
                <w:rFonts w:ascii="Century Gothic" w:hAnsi="Century Gothic"/>
                <w:b/>
                <w:bCs/>
                <w:sz w:val="16"/>
                <w:szCs w:val="16"/>
              </w:rPr>
              <w:t>Summarising</w:t>
            </w:r>
          </w:p>
        </w:tc>
        <w:tc>
          <w:tcPr>
            <w:tcW w:w="2126" w:type="dxa"/>
          </w:tcPr>
          <w:p w14:paraId="0CC2A6FD" w14:textId="77777777" w:rsidR="00CF7E21" w:rsidRPr="00B3799A" w:rsidRDefault="00CF7E21" w:rsidP="00924EAE">
            <w:pPr>
              <w:jc w:val="center"/>
              <w:rPr>
                <w:rFonts w:ascii="Century Gothic" w:hAnsi="Century Gothic"/>
                <w:sz w:val="16"/>
                <w:szCs w:val="16"/>
              </w:rPr>
            </w:pPr>
            <w:r w:rsidRPr="002B1272">
              <w:rPr>
                <w:rFonts w:ascii="Century Gothic" w:hAnsi="Century Gothic"/>
                <w:b/>
                <w:bCs/>
                <w:sz w:val="16"/>
                <w:szCs w:val="16"/>
              </w:rPr>
              <w:t>Reflection</w:t>
            </w:r>
          </w:p>
        </w:tc>
      </w:tr>
      <w:tr w:rsidR="00CF7E21" w:rsidRPr="00B3799A" w14:paraId="5DDE461F" w14:textId="77777777" w:rsidTr="00924EAE">
        <w:trPr>
          <w:trHeight w:val="983"/>
        </w:trPr>
        <w:tc>
          <w:tcPr>
            <w:tcW w:w="1696" w:type="dxa"/>
          </w:tcPr>
          <w:p w14:paraId="162E841C" w14:textId="77777777" w:rsidR="00CF7E21" w:rsidRDefault="00CF7E21" w:rsidP="00924EAE">
            <w:pPr>
              <w:contextualSpacing/>
              <w:rPr>
                <w:rFonts w:ascii="Century Gothic" w:hAnsi="Century Gothic"/>
                <w:sz w:val="16"/>
                <w:szCs w:val="16"/>
              </w:rPr>
            </w:pPr>
            <w:r>
              <w:rPr>
                <w:rFonts w:ascii="Century Gothic" w:hAnsi="Century Gothic"/>
                <w:sz w:val="16"/>
                <w:szCs w:val="16"/>
              </w:rPr>
              <w:t>This initial step encourages r</w:t>
            </w:r>
            <w:r w:rsidRPr="002B1272">
              <w:rPr>
                <w:rFonts w:ascii="Century Gothic" w:hAnsi="Century Gothic"/>
                <w:sz w:val="16"/>
                <w:szCs w:val="16"/>
              </w:rPr>
              <w:t xml:space="preserve">eaders engage in activities to demonstrate an understanding of the text. This includes </w:t>
            </w:r>
            <w:r w:rsidRPr="002B1272">
              <w:rPr>
                <w:rFonts w:ascii="Century Gothic" w:hAnsi="Century Gothic"/>
                <w:color w:val="0070C0"/>
                <w:sz w:val="16"/>
                <w:szCs w:val="16"/>
              </w:rPr>
              <w:t>text</w:t>
            </w:r>
            <w:r w:rsidRPr="002B1272">
              <w:rPr>
                <w:rFonts w:ascii="Century Gothic" w:hAnsi="Century Gothic"/>
                <w:b/>
                <w:bCs/>
                <w:color w:val="0070C0"/>
                <w:sz w:val="16"/>
                <w:szCs w:val="16"/>
              </w:rPr>
              <w:t xml:space="preserve"> </w:t>
            </w:r>
            <w:r w:rsidRPr="002B1272">
              <w:rPr>
                <w:rFonts w:ascii="Century Gothic" w:hAnsi="Century Gothic"/>
                <w:color w:val="0070C0"/>
                <w:sz w:val="16"/>
                <w:szCs w:val="16"/>
              </w:rPr>
              <w:t>to self</w:t>
            </w:r>
            <w:r w:rsidRPr="002B1272">
              <w:rPr>
                <w:rFonts w:ascii="Century Gothic" w:hAnsi="Century Gothic"/>
                <w:sz w:val="16"/>
                <w:szCs w:val="16"/>
              </w:rPr>
              <w:t xml:space="preserve"> where readers explain how the text relates to their </w:t>
            </w:r>
            <w:proofErr w:type="gramStart"/>
            <w:r w:rsidRPr="002B1272">
              <w:rPr>
                <w:rFonts w:ascii="Century Gothic" w:hAnsi="Century Gothic"/>
                <w:sz w:val="16"/>
                <w:szCs w:val="16"/>
              </w:rPr>
              <w:t>experiences</w:t>
            </w:r>
            <w:r>
              <w:rPr>
                <w:rFonts w:ascii="Century Gothic" w:hAnsi="Century Gothic"/>
                <w:sz w:val="16"/>
                <w:szCs w:val="16"/>
              </w:rPr>
              <w:t>;</w:t>
            </w:r>
            <w:proofErr w:type="gramEnd"/>
          </w:p>
          <w:p w14:paraId="118EE56A" w14:textId="77777777" w:rsidR="00CF7E21" w:rsidRPr="002B1272" w:rsidRDefault="00CF7E21" w:rsidP="00924EAE">
            <w:pPr>
              <w:contextualSpacing/>
              <w:rPr>
                <w:rFonts w:ascii="Century Gothic" w:hAnsi="Century Gothic"/>
                <w:color w:val="0070C0"/>
                <w:sz w:val="16"/>
                <w:szCs w:val="16"/>
              </w:rPr>
            </w:pPr>
            <w:r w:rsidRPr="002B1272">
              <w:rPr>
                <w:rFonts w:ascii="Century Gothic" w:hAnsi="Century Gothic"/>
                <w:color w:val="0070C0"/>
                <w:sz w:val="16"/>
                <w:szCs w:val="16"/>
              </w:rPr>
              <w:t>text to world</w:t>
            </w:r>
            <w:r w:rsidRPr="002B1272">
              <w:rPr>
                <w:rFonts w:ascii="Century Gothic" w:hAnsi="Century Gothic"/>
                <w:sz w:val="16"/>
                <w:szCs w:val="16"/>
              </w:rPr>
              <w:t xml:space="preserve"> during which readers make links between the text and the world</w:t>
            </w:r>
            <w:r>
              <w:rPr>
                <w:rFonts w:ascii="Century Gothic" w:hAnsi="Century Gothic"/>
                <w:sz w:val="16"/>
                <w:szCs w:val="16"/>
              </w:rPr>
              <w:t xml:space="preserve">, </w:t>
            </w:r>
            <w:r w:rsidRPr="002B1272">
              <w:rPr>
                <w:rFonts w:ascii="Century Gothic" w:hAnsi="Century Gothic"/>
                <w:sz w:val="16"/>
                <w:szCs w:val="16"/>
              </w:rPr>
              <w:t xml:space="preserve">and finally </w:t>
            </w:r>
            <w:r w:rsidRPr="002B1272">
              <w:rPr>
                <w:rFonts w:ascii="Century Gothic" w:hAnsi="Century Gothic"/>
                <w:color w:val="0070C0"/>
                <w:sz w:val="16"/>
                <w:szCs w:val="16"/>
              </w:rPr>
              <w:t xml:space="preserve">text to text </w:t>
            </w:r>
            <w:r w:rsidRPr="002B1272">
              <w:rPr>
                <w:rFonts w:ascii="Century Gothic" w:hAnsi="Century Gothic"/>
                <w:sz w:val="16"/>
                <w:szCs w:val="16"/>
              </w:rPr>
              <w:t>where readers make links between the text and other texts they have read.</w:t>
            </w:r>
          </w:p>
          <w:p w14:paraId="3203D2AC" w14:textId="77777777" w:rsidR="00CF7E21" w:rsidRPr="00B3799A" w:rsidRDefault="00CF7E21" w:rsidP="00924EAE">
            <w:pPr>
              <w:rPr>
                <w:rFonts w:ascii="Century Gothic" w:hAnsi="Century Gothic"/>
                <w:sz w:val="16"/>
                <w:szCs w:val="16"/>
              </w:rPr>
            </w:pPr>
          </w:p>
        </w:tc>
        <w:tc>
          <w:tcPr>
            <w:tcW w:w="1560" w:type="dxa"/>
          </w:tcPr>
          <w:p w14:paraId="57B5EF0B" w14:textId="77777777" w:rsidR="00CF7E21" w:rsidRPr="00B3799A" w:rsidRDefault="00CF7E21" w:rsidP="00924EAE">
            <w:pPr>
              <w:contextualSpacing/>
              <w:rPr>
                <w:rFonts w:ascii="Century Gothic" w:hAnsi="Century Gothic"/>
                <w:sz w:val="16"/>
                <w:szCs w:val="16"/>
              </w:rPr>
            </w:pPr>
            <w:r w:rsidRPr="002B1272">
              <w:rPr>
                <w:rFonts w:ascii="Century Gothic" w:hAnsi="Century Gothic"/>
                <w:sz w:val="16"/>
                <w:szCs w:val="16"/>
              </w:rPr>
              <w:t xml:space="preserve">This involves previewing the text to anticipate what may happen next. Readers can use the information from the text and their prior knowledge to make logical predictions before and during reading. Prediction can also be linked to the text type. </w:t>
            </w:r>
          </w:p>
          <w:p w14:paraId="79A05BAC" w14:textId="77777777" w:rsidR="00CF7E21" w:rsidRPr="00B3799A" w:rsidRDefault="00CF7E21" w:rsidP="00924EAE">
            <w:pPr>
              <w:rPr>
                <w:rFonts w:ascii="Century Gothic" w:hAnsi="Century Gothic"/>
                <w:sz w:val="16"/>
                <w:szCs w:val="16"/>
              </w:rPr>
            </w:pPr>
          </w:p>
        </w:tc>
        <w:tc>
          <w:tcPr>
            <w:tcW w:w="1559" w:type="dxa"/>
          </w:tcPr>
          <w:p w14:paraId="17E9DE28" w14:textId="77777777" w:rsidR="00CF7E21" w:rsidRDefault="00CF7E21" w:rsidP="00924EAE">
            <w:pPr>
              <w:contextualSpacing/>
              <w:rPr>
                <w:rFonts w:ascii="Century Gothic" w:hAnsi="Century Gothic"/>
                <w:sz w:val="16"/>
                <w:szCs w:val="16"/>
              </w:rPr>
            </w:pPr>
            <w:r>
              <w:rPr>
                <w:rFonts w:ascii="Century Gothic" w:hAnsi="Century Gothic"/>
                <w:sz w:val="16"/>
                <w:szCs w:val="16"/>
              </w:rPr>
              <w:t>P</w:t>
            </w:r>
            <w:r w:rsidRPr="002B1272">
              <w:rPr>
                <w:rFonts w:ascii="Century Gothic" w:hAnsi="Century Gothic"/>
                <w:sz w:val="16"/>
                <w:szCs w:val="16"/>
              </w:rPr>
              <w:t xml:space="preserve">upils </w:t>
            </w:r>
            <w:r>
              <w:rPr>
                <w:rFonts w:ascii="Century Gothic" w:hAnsi="Century Gothic"/>
                <w:sz w:val="16"/>
                <w:szCs w:val="16"/>
              </w:rPr>
              <w:t xml:space="preserve">are supported </w:t>
            </w:r>
            <w:r w:rsidRPr="002B1272">
              <w:rPr>
                <w:rFonts w:ascii="Century Gothic" w:hAnsi="Century Gothic"/>
                <w:sz w:val="16"/>
                <w:szCs w:val="16"/>
              </w:rPr>
              <w:t>to monitor their own understanding and identify any problems in comprehending sections of texts. Pupils should be encouraged to seek clarification from any aspect of the text they are reading.</w:t>
            </w:r>
          </w:p>
          <w:p w14:paraId="01FC6400" w14:textId="77777777" w:rsidR="00CF7E21" w:rsidRPr="002B1272" w:rsidRDefault="00CF7E21" w:rsidP="00924EAE">
            <w:pPr>
              <w:contextualSpacing/>
              <w:rPr>
                <w:rFonts w:ascii="Century Gothic" w:hAnsi="Century Gothic"/>
                <w:sz w:val="16"/>
                <w:szCs w:val="16"/>
              </w:rPr>
            </w:pPr>
            <w:proofErr w:type="gramStart"/>
            <w:r w:rsidRPr="002B1272">
              <w:rPr>
                <w:rFonts w:ascii="Century Gothic" w:hAnsi="Century Gothic"/>
                <w:sz w:val="16"/>
                <w:szCs w:val="16"/>
              </w:rPr>
              <w:t>e.g.</w:t>
            </w:r>
            <w:proofErr w:type="gramEnd"/>
            <w:r w:rsidRPr="002B1272">
              <w:rPr>
                <w:rFonts w:ascii="Century Gothic" w:hAnsi="Century Gothic"/>
                <w:sz w:val="16"/>
                <w:szCs w:val="16"/>
              </w:rPr>
              <w:t xml:space="preserve"> clarify meaning, language structure, authorial intent etc. </w:t>
            </w:r>
          </w:p>
          <w:p w14:paraId="4A9501B5" w14:textId="77777777" w:rsidR="00CF7E21" w:rsidRPr="00B3799A" w:rsidRDefault="00CF7E21" w:rsidP="00924EAE">
            <w:pPr>
              <w:rPr>
                <w:rFonts w:ascii="Century Gothic" w:hAnsi="Century Gothic"/>
                <w:sz w:val="16"/>
                <w:szCs w:val="16"/>
              </w:rPr>
            </w:pPr>
          </w:p>
        </w:tc>
        <w:tc>
          <w:tcPr>
            <w:tcW w:w="1843" w:type="dxa"/>
          </w:tcPr>
          <w:p w14:paraId="516F4EF4" w14:textId="77777777" w:rsidR="00CF7E21" w:rsidRPr="002B1272" w:rsidRDefault="00CF7E21" w:rsidP="00924EAE">
            <w:pPr>
              <w:contextualSpacing/>
              <w:rPr>
                <w:rFonts w:ascii="Century Gothic" w:hAnsi="Century Gothic"/>
                <w:sz w:val="16"/>
                <w:szCs w:val="16"/>
              </w:rPr>
            </w:pPr>
            <w:r w:rsidRPr="002B1272">
              <w:rPr>
                <w:rFonts w:ascii="Century Gothic" w:hAnsi="Century Gothic"/>
                <w:sz w:val="16"/>
                <w:szCs w:val="16"/>
              </w:rPr>
              <w:t xml:space="preserve">Pupils </w:t>
            </w:r>
            <w:r>
              <w:rPr>
                <w:rFonts w:ascii="Century Gothic" w:hAnsi="Century Gothic"/>
                <w:sz w:val="16"/>
                <w:szCs w:val="16"/>
              </w:rPr>
              <w:t>are</w:t>
            </w:r>
            <w:r w:rsidRPr="002B1272">
              <w:rPr>
                <w:rFonts w:ascii="Century Gothic" w:hAnsi="Century Gothic"/>
                <w:sz w:val="16"/>
                <w:szCs w:val="16"/>
              </w:rPr>
              <w:t xml:space="preserve"> trained to ask themselves why questions whilst reading. They need to be taught the meaning of question words </w:t>
            </w:r>
            <w:r w:rsidRPr="002B1272">
              <w:rPr>
                <w:rFonts w:ascii="Century Gothic" w:hAnsi="Century Gothic"/>
                <w:color w:val="0070C0"/>
                <w:sz w:val="16"/>
                <w:szCs w:val="16"/>
              </w:rPr>
              <w:t>‘who’, ‘when’, ‘why’</w:t>
            </w:r>
            <w:r w:rsidRPr="002B1272">
              <w:rPr>
                <w:rFonts w:ascii="Century Gothic" w:hAnsi="Century Gothic"/>
                <w:sz w:val="16"/>
                <w:szCs w:val="16"/>
              </w:rPr>
              <w:t xml:space="preserve">. This will enable them to generate their own questions from a text using these question words. </w:t>
            </w:r>
          </w:p>
          <w:p w14:paraId="3634BB16" w14:textId="77777777" w:rsidR="00CF7E21" w:rsidRPr="00B3799A" w:rsidRDefault="00CF7E21" w:rsidP="00924EAE">
            <w:pPr>
              <w:rPr>
                <w:rFonts w:ascii="Century Gothic" w:hAnsi="Century Gothic"/>
                <w:sz w:val="16"/>
                <w:szCs w:val="16"/>
              </w:rPr>
            </w:pPr>
          </w:p>
        </w:tc>
        <w:tc>
          <w:tcPr>
            <w:tcW w:w="1559" w:type="dxa"/>
          </w:tcPr>
          <w:p w14:paraId="1FFA09AB" w14:textId="77777777" w:rsidR="00CF7E21" w:rsidRPr="002B1272" w:rsidRDefault="00CF7E21" w:rsidP="00924EAE">
            <w:pPr>
              <w:contextualSpacing/>
              <w:rPr>
                <w:rFonts w:ascii="Century Gothic" w:hAnsi="Century Gothic"/>
                <w:sz w:val="16"/>
                <w:szCs w:val="16"/>
              </w:rPr>
            </w:pPr>
            <w:r w:rsidRPr="002B1272">
              <w:rPr>
                <w:rFonts w:ascii="Century Gothic" w:hAnsi="Century Gothic"/>
                <w:sz w:val="16"/>
                <w:szCs w:val="16"/>
              </w:rPr>
              <w:t>When analysing the grammar of the text the</w:t>
            </w:r>
            <w:r>
              <w:rPr>
                <w:rFonts w:ascii="Century Gothic" w:hAnsi="Century Gothic"/>
                <w:sz w:val="16"/>
                <w:szCs w:val="16"/>
              </w:rPr>
              <w:t xml:space="preserve"> pupils are taught</w:t>
            </w:r>
            <w:r w:rsidRPr="002B1272">
              <w:rPr>
                <w:rFonts w:ascii="Century Gothic" w:hAnsi="Century Gothic"/>
                <w:sz w:val="16"/>
                <w:szCs w:val="16"/>
              </w:rPr>
              <w:t xml:space="preserve"> </w:t>
            </w:r>
            <w:r>
              <w:rPr>
                <w:rFonts w:ascii="Century Gothic" w:hAnsi="Century Gothic"/>
                <w:sz w:val="16"/>
                <w:szCs w:val="16"/>
              </w:rPr>
              <w:t xml:space="preserve">how to </w:t>
            </w:r>
            <w:r w:rsidRPr="002B1272">
              <w:rPr>
                <w:rFonts w:ascii="Century Gothic" w:hAnsi="Century Gothic"/>
                <w:sz w:val="16"/>
                <w:szCs w:val="16"/>
              </w:rPr>
              <w:t xml:space="preserve">determine the authorial intent in relation to using </w:t>
            </w:r>
            <w:r w:rsidRPr="002B1272">
              <w:rPr>
                <w:rFonts w:ascii="Century Gothic" w:hAnsi="Century Gothic"/>
                <w:color w:val="0070C0"/>
                <w:sz w:val="16"/>
                <w:szCs w:val="16"/>
              </w:rPr>
              <w:t>‘coherence’</w:t>
            </w:r>
            <w:r w:rsidRPr="002B1272">
              <w:rPr>
                <w:rFonts w:ascii="Century Gothic" w:hAnsi="Century Gothic"/>
                <w:sz w:val="16"/>
                <w:szCs w:val="16"/>
              </w:rPr>
              <w:t>- how the larger pieces of text work together</w:t>
            </w:r>
            <w:r>
              <w:rPr>
                <w:rFonts w:ascii="Century Gothic" w:hAnsi="Century Gothic"/>
                <w:sz w:val="16"/>
                <w:szCs w:val="16"/>
              </w:rPr>
              <w:t xml:space="preserve"> and </w:t>
            </w:r>
            <w:r w:rsidRPr="004E5061">
              <w:rPr>
                <w:rFonts w:ascii="Century Gothic" w:hAnsi="Century Gothic"/>
                <w:color w:val="0070C0"/>
                <w:sz w:val="16"/>
                <w:szCs w:val="16"/>
              </w:rPr>
              <w:t>‘</w:t>
            </w:r>
            <w:r w:rsidRPr="002B1272">
              <w:rPr>
                <w:rFonts w:ascii="Century Gothic" w:hAnsi="Century Gothic"/>
                <w:color w:val="0070C0"/>
                <w:sz w:val="16"/>
                <w:szCs w:val="16"/>
              </w:rPr>
              <w:t xml:space="preserve">cohesion’ </w:t>
            </w:r>
            <w:r w:rsidRPr="002B1272">
              <w:rPr>
                <w:rFonts w:ascii="Century Gothic" w:hAnsi="Century Gothic"/>
                <w:sz w:val="16"/>
                <w:szCs w:val="16"/>
              </w:rPr>
              <w:t>– how sentences work together</w:t>
            </w:r>
            <w:r>
              <w:rPr>
                <w:rFonts w:ascii="Century Gothic" w:hAnsi="Century Gothic"/>
                <w:sz w:val="16"/>
                <w:szCs w:val="16"/>
              </w:rPr>
              <w:t xml:space="preserve">. </w:t>
            </w:r>
          </w:p>
          <w:p w14:paraId="5651B452" w14:textId="77777777" w:rsidR="00CF7E21" w:rsidRPr="00B3799A" w:rsidRDefault="00CF7E21" w:rsidP="00924EAE">
            <w:pPr>
              <w:rPr>
                <w:rFonts w:ascii="Century Gothic" w:hAnsi="Century Gothic"/>
                <w:sz w:val="16"/>
                <w:szCs w:val="16"/>
              </w:rPr>
            </w:pPr>
          </w:p>
        </w:tc>
        <w:tc>
          <w:tcPr>
            <w:tcW w:w="2268" w:type="dxa"/>
          </w:tcPr>
          <w:p w14:paraId="177F8768" w14:textId="77777777" w:rsidR="00CF7E21" w:rsidRPr="002B1272" w:rsidRDefault="00CF7E21" w:rsidP="00924EAE">
            <w:pPr>
              <w:contextualSpacing/>
              <w:rPr>
                <w:rFonts w:ascii="Century Gothic" w:hAnsi="Century Gothic"/>
                <w:sz w:val="16"/>
                <w:szCs w:val="16"/>
              </w:rPr>
            </w:pPr>
            <w:r>
              <w:rPr>
                <w:rFonts w:ascii="Century Gothic" w:hAnsi="Century Gothic"/>
                <w:sz w:val="16"/>
                <w:szCs w:val="16"/>
              </w:rPr>
              <w:t>P</w:t>
            </w:r>
            <w:r w:rsidRPr="002B1272">
              <w:rPr>
                <w:rFonts w:ascii="Century Gothic" w:hAnsi="Century Gothic"/>
                <w:sz w:val="16"/>
                <w:szCs w:val="16"/>
              </w:rPr>
              <w:t xml:space="preserve">upils </w:t>
            </w:r>
            <w:r>
              <w:rPr>
                <w:rFonts w:ascii="Century Gothic" w:hAnsi="Century Gothic"/>
                <w:sz w:val="16"/>
                <w:szCs w:val="16"/>
              </w:rPr>
              <w:t xml:space="preserve">are shown how </w:t>
            </w:r>
            <w:r w:rsidRPr="002B1272">
              <w:rPr>
                <w:rFonts w:ascii="Century Gothic" w:hAnsi="Century Gothic"/>
                <w:sz w:val="16"/>
                <w:szCs w:val="16"/>
              </w:rPr>
              <w:t>to make inferences as they read by using the strategies within the RAMP process e.g., ‘thinking aloud’, asking questions, pupils generating own questions etc. High level and open questioning promote</w:t>
            </w:r>
            <w:r>
              <w:rPr>
                <w:rFonts w:ascii="Century Gothic" w:hAnsi="Century Gothic"/>
                <w:sz w:val="16"/>
                <w:szCs w:val="16"/>
              </w:rPr>
              <w:t xml:space="preserve"> </w:t>
            </w:r>
            <w:r w:rsidRPr="002B1272">
              <w:rPr>
                <w:rFonts w:ascii="Century Gothic" w:hAnsi="Century Gothic"/>
                <w:sz w:val="16"/>
                <w:szCs w:val="16"/>
              </w:rPr>
              <w:t>the development of being able to infer meaning creatively from the text. Prediction is a form of inference enabling readers to check out the validity of the initial prediction.</w:t>
            </w:r>
          </w:p>
          <w:p w14:paraId="127A5D8D" w14:textId="77777777" w:rsidR="00CF7E21" w:rsidRPr="002B1272" w:rsidRDefault="00CF7E21" w:rsidP="00924EAE">
            <w:pPr>
              <w:contextualSpacing/>
              <w:rPr>
                <w:rFonts w:ascii="Century Gothic" w:hAnsi="Century Gothic"/>
                <w:sz w:val="16"/>
                <w:szCs w:val="16"/>
              </w:rPr>
            </w:pPr>
            <w:r w:rsidRPr="002B1272">
              <w:rPr>
                <w:rFonts w:ascii="Century Gothic" w:hAnsi="Century Gothic"/>
                <w:sz w:val="16"/>
                <w:szCs w:val="16"/>
              </w:rPr>
              <w:t>Before the pupils make inferences from texts, they need to know how to make inferences from pictures (regardless of their age)</w:t>
            </w:r>
          </w:p>
          <w:p w14:paraId="7B63A99C" w14:textId="77777777" w:rsidR="00CF7E21" w:rsidRPr="00B3799A" w:rsidRDefault="00CF7E21" w:rsidP="00924EAE">
            <w:pPr>
              <w:rPr>
                <w:rFonts w:ascii="Century Gothic" w:hAnsi="Century Gothic"/>
                <w:sz w:val="16"/>
                <w:szCs w:val="16"/>
              </w:rPr>
            </w:pPr>
          </w:p>
        </w:tc>
        <w:tc>
          <w:tcPr>
            <w:tcW w:w="1843" w:type="dxa"/>
          </w:tcPr>
          <w:p w14:paraId="396EB923" w14:textId="77777777" w:rsidR="00CF7E21" w:rsidRPr="002B1272" w:rsidRDefault="00CF7E21" w:rsidP="00924EAE">
            <w:pPr>
              <w:contextualSpacing/>
              <w:rPr>
                <w:rFonts w:ascii="Century Gothic" w:hAnsi="Century Gothic"/>
                <w:sz w:val="16"/>
                <w:szCs w:val="16"/>
              </w:rPr>
            </w:pPr>
            <w:r w:rsidRPr="002B1272">
              <w:rPr>
                <w:rFonts w:ascii="Century Gothic" w:hAnsi="Century Gothic"/>
                <w:sz w:val="16"/>
                <w:szCs w:val="16"/>
              </w:rPr>
              <w:t xml:space="preserve">Summarising helps readers to construct an overall understanding of a text, story, chapter, or paragraph. Putting a summary into their own words requires information to be understood and transformed. </w:t>
            </w:r>
          </w:p>
          <w:p w14:paraId="67C14A1B" w14:textId="77777777" w:rsidR="00CF7E21" w:rsidRPr="00B3799A" w:rsidRDefault="00CF7E21" w:rsidP="00924EAE">
            <w:pPr>
              <w:contextualSpacing/>
              <w:rPr>
                <w:rFonts w:ascii="Century Gothic" w:hAnsi="Century Gothic"/>
                <w:sz w:val="16"/>
                <w:szCs w:val="16"/>
              </w:rPr>
            </w:pPr>
            <w:r w:rsidRPr="002B1272">
              <w:rPr>
                <w:rFonts w:ascii="Century Gothic" w:hAnsi="Century Gothic"/>
                <w:sz w:val="16"/>
                <w:szCs w:val="16"/>
              </w:rPr>
              <w:t xml:space="preserve">A good summary considers what has been read before and shows how the new </w:t>
            </w:r>
          </w:p>
        </w:tc>
        <w:tc>
          <w:tcPr>
            <w:tcW w:w="2126" w:type="dxa"/>
          </w:tcPr>
          <w:p w14:paraId="7D44D834" w14:textId="77777777" w:rsidR="00CF7E21" w:rsidRPr="002B1272" w:rsidRDefault="00CF7E21" w:rsidP="00924EAE">
            <w:pPr>
              <w:contextualSpacing/>
              <w:rPr>
                <w:rFonts w:ascii="Century Gothic" w:hAnsi="Century Gothic"/>
                <w:sz w:val="16"/>
                <w:szCs w:val="16"/>
              </w:rPr>
            </w:pPr>
            <w:r w:rsidRPr="002B1272">
              <w:rPr>
                <w:rFonts w:ascii="Century Gothic" w:hAnsi="Century Gothic"/>
                <w:sz w:val="16"/>
                <w:szCs w:val="16"/>
              </w:rPr>
              <w:t xml:space="preserve">This </w:t>
            </w:r>
            <w:r>
              <w:rPr>
                <w:rFonts w:ascii="Century Gothic" w:hAnsi="Century Gothic"/>
                <w:sz w:val="16"/>
                <w:szCs w:val="16"/>
              </w:rPr>
              <w:t xml:space="preserve">final </w:t>
            </w:r>
            <w:r w:rsidRPr="002B1272">
              <w:rPr>
                <w:rFonts w:ascii="Century Gothic" w:hAnsi="Century Gothic"/>
                <w:sz w:val="16"/>
                <w:szCs w:val="16"/>
              </w:rPr>
              <w:t>step enables the pupil to link their own understanding to the text</w:t>
            </w:r>
            <w:r w:rsidRPr="00B3799A">
              <w:rPr>
                <w:rFonts w:ascii="Century Gothic" w:hAnsi="Century Gothic"/>
                <w:sz w:val="16"/>
                <w:szCs w:val="16"/>
              </w:rPr>
              <w:t xml:space="preserve">, allowing them to </w:t>
            </w:r>
            <w:r w:rsidRPr="002B1272">
              <w:rPr>
                <w:rFonts w:ascii="Century Gothic" w:hAnsi="Century Gothic"/>
                <w:sz w:val="16"/>
                <w:szCs w:val="16"/>
              </w:rPr>
              <w:t>establish ‘deeper learning and understanding’</w:t>
            </w:r>
            <w:r w:rsidRPr="00B3799A">
              <w:rPr>
                <w:rFonts w:ascii="Century Gothic" w:hAnsi="Century Gothic"/>
                <w:sz w:val="16"/>
                <w:szCs w:val="16"/>
              </w:rPr>
              <w:t xml:space="preserve">. </w:t>
            </w:r>
            <w:r w:rsidRPr="002B1272">
              <w:rPr>
                <w:rFonts w:ascii="Century Gothic" w:hAnsi="Century Gothic"/>
                <w:sz w:val="16"/>
                <w:szCs w:val="16"/>
              </w:rPr>
              <w:t xml:space="preserve">This step in the cycle may be incorporated into the summarising section of the RAMP cycle. This is to establish that every pupil is provided with an opportunity to relate back to </w:t>
            </w:r>
            <w:r w:rsidRPr="002B1272">
              <w:rPr>
                <w:rFonts w:ascii="Century Gothic" w:hAnsi="Century Gothic"/>
                <w:color w:val="0070C0"/>
                <w:sz w:val="16"/>
                <w:szCs w:val="16"/>
              </w:rPr>
              <w:t>‘text to self’, ‘text to text’ and ‘text to world.’</w:t>
            </w:r>
          </w:p>
          <w:p w14:paraId="55274065" w14:textId="77777777" w:rsidR="00CF7E21" w:rsidRPr="00B3799A" w:rsidRDefault="00CF7E21" w:rsidP="00924EAE">
            <w:pPr>
              <w:contextualSpacing/>
              <w:rPr>
                <w:rFonts w:ascii="Century Gothic" w:hAnsi="Century Gothic"/>
                <w:sz w:val="16"/>
                <w:szCs w:val="16"/>
              </w:rPr>
            </w:pPr>
          </w:p>
        </w:tc>
      </w:tr>
    </w:tbl>
    <w:p w14:paraId="10AF6DAA" w14:textId="77777777" w:rsidR="00CF7E21" w:rsidRDefault="00CF7E21" w:rsidP="002778D8">
      <w:pPr>
        <w:spacing w:after="240" w:line="240" w:lineRule="auto"/>
        <w:textAlignment w:val="baseline"/>
        <w:rPr>
          <w:rFonts w:ascii="Century Gothic" w:hAnsi="Century Gothic"/>
          <w:b/>
          <w:bCs/>
          <w:u w:val="single"/>
        </w:rPr>
      </w:pPr>
    </w:p>
    <w:p w14:paraId="4EC7BB3C" w14:textId="3334EE87" w:rsidR="00090A73" w:rsidRPr="002778D8" w:rsidRDefault="00657D4B" w:rsidP="002778D8">
      <w:pPr>
        <w:spacing w:after="240" w:line="240" w:lineRule="auto"/>
        <w:textAlignment w:val="baseline"/>
        <w:rPr>
          <w:rFonts w:ascii="Century Gothic" w:eastAsia="Times New Roman" w:hAnsi="Century Gothic" w:cs="Times New Roman"/>
          <w:color w:val="000000" w:themeColor="text1"/>
          <w:lang w:eastAsia="en-GB"/>
        </w:rPr>
      </w:pPr>
      <w:r w:rsidRPr="002778D8">
        <w:rPr>
          <w:rFonts w:ascii="Century Gothic" w:hAnsi="Century Gothic"/>
          <w:noProof/>
          <w:lang w:val="en-US"/>
        </w:rPr>
        <w:lastRenderedPageBreak/>
        <mc:AlternateContent>
          <mc:Choice Requires="wps">
            <w:drawing>
              <wp:anchor distT="45720" distB="45720" distL="114300" distR="114300" simplePos="0" relativeHeight="251676672" behindDoc="0" locked="0" layoutInCell="1" allowOverlap="1" wp14:anchorId="3336E479" wp14:editId="1A407F10">
                <wp:simplePos x="0" y="0"/>
                <wp:positionH relativeFrom="column">
                  <wp:posOffset>7467600</wp:posOffset>
                </wp:positionH>
                <wp:positionV relativeFrom="paragraph">
                  <wp:posOffset>0</wp:posOffset>
                </wp:positionV>
                <wp:extent cx="1693545" cy="1404620"/>
                <wp:effectExtent l="0" t="0" r="190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404620"/>
                        </a:xfrm>
                        <a:prstGeom prst="rect">
                          <a:avLst/>
                        </a:prstGeom>
                        <a:solidFill>
                          <a:srgbClr val="FFFFFF"/>
                        </a:solidFill>
                        <a:ln w="9525">
                          <a:noFill/>
                          <a:miter lim="800000"/>
                          <a:headEnd/>
                          <a:tailEnd/>
                        </a:ln>
                      </wps:spPr>
                      <wps:txbx>
                        <w:txbxContent>
                          <w:p w14:paraId="2022966A" w14:textId="0AF0F258" w:rsidR="00657D4B" w:rsidRDefault="00657D4B">
                            <w:r w:rsidRPr="00EF6D48">
                              <w:rPr>
                                <w:rFonts w:ascii="Century Gothic" w:hAnsi="Century Gothic"/>
                                <w:noProof/>
                                <w:sz w:val="18"/>
                                <w:szCs w:val="18"/>
                                <w:lang w:val="en-US"/>
                              </w:rPr>
                              <w:drawing>
                                <wp:inline distT="0" distB="0" distL="0" distR="0" wp14:anchorId="588DD875" wp14:editId="23B74AF1">
                                  <wp:extent cx="1501775" cy="1162007"/>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01775" cy="116200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6E479" id="_x0000_s1033" type="#_x0000_t202" style="position:absolute;margin-left:588pt;margin-top:0;width:133.3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" stroked="f">
                <v:textbox style="mso-fit-shape-to-text:t">
                  <w:txbxContent>
                    <w:p w14:paraId="2022966A" w14:textId="0AF0F258" w:rsidR="00657D4B" w:rsidRDefault="00657D4B">
                      <w:r w:rsidRPr="00EF6D48">
                        <w:rPr>
                          <w:rFonts w:ascii="Century Gothic" w:hAnsi="Century Gothic"/>
                          <w:noProof/>
                          <w:sz w:val="18"/>
                          <w:szCs w:val="18"/>
                          <w:lang w:val="en-US"/>
                        </w:rPr>
                        <w:drawing>
                          <wp:inline distT="0" distB="0" distL="0" distR="0" wp14:anchorId="588DD875" wp14:editId="23B74AF1">
                            <wp:extent cx="1501775" cy="1162007"/>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01775" cy="1162007"/>
                                    </a:xfrm>
                                    <a:prstGeom prst="rect">
                                      <a:avLst/>
                                    </a:prstGeom>
                                  </pic:spPr>
                                </pic:pic>
                              </a:graphicData>
                            </a:graphic>
                          </wp:inline>
                        </w:drawing>
                      </w:r>
                    </w:p>
                  </w:txbxContent>
                </v:textbox>
                <w10:wrap type="square"/>
              </v:shape>
            </w:pict>
          </mc:Fallback>
        </mc:AlternateContent>
      </w:r>
      <w:r w:rsidR="00352E04" w:rsidRPr="002778D8">
        <w:rPr>
          <w:rFonts w:ascii="Century Gothic" w:hAnsi="Century Gothic"/>
          <w:b/>
          <w:bCs/>
          <w:u w:val="single"/>
        </w:rPr>
        <w:t>Phonics Int</w:t>
      </w:r>
      <w:r w:rsidRPr="002778D8">
        <w:rPr>
          <w:rFonts w:ascii="Century Gothic" w:hAnsi="Century Gothic"/>
          <w:b/>
          <w:bCs/>
          <w:u w:val="single"/>
        </w:rPr>
        <w:t>erventions</w:t>
      </w:r>
      <w:r w:rsidRPr="002778D8">
        <w:rPr>
          <w:rFonts w:ascii="Century Gothic" w:eastAsia="Times New Roman" w:hAnsi="Century Gothic" w:cs="Times New Roman"/>
          <w:b/>
          <w:bCs/>
          <w:color w:val="333333"/>
          <w:u w:val="single"/>
          <w:lang w:eastAsia="en-GB"/>
        </w:rPr>
        <w:t xml:space="preserve"> </w:t>
      </w:r>
    </w:p>
    <w:p w14:paraId="6EC9E67C" w14:textId="2557319F" w:rsidR="00657D4B" w:rsidRPr="002778D8" w:rsidRDefault="00090A73" w:rsidP="00FC04B0">
      <w:pPr>
        <w:contextualSpacing/>
        <w:rPr>
          <w:rFonts w:ascii="Century Gothic" w:hAnsi="Century Gothic"/>
          <w:lang w:val="en-US"/>
        </w:rPr>
      </w:pPr>
      <w:r w:rsidRPr="002778D8">
        <w:rPr>
          <w:rFonts w:ascii="Century Gothic" w:hAnsi="Century Gothic"/>
          <w:b/>
          <w:bCs/>
          <w:i/>
          <w:iCs/>
          <w:lang w:val="en-US"/>
        </w:rPr>
        <w:t>Fast Track Phonics</w:t>
      </w:r>
      <w:r w:rsidR="00FC04B0" w:rsidRPr="002778D8">
        <w:rPr>
          <w:rFonts w:ascii="Century Gothic" w:hAnsi="Century Gothic"/>
          <w:b/>
          <w:bCs/>
          <w:i/>
          <w:iCs/>
          <w:lang w:val="en-US"/>
        </w:rPr>
        <w:t xml:space="preserve">: </w:t>
      </w:r>
      <w:r w:rsidRPr="002778D8">
        <w:rPr>
          <w:rFonts w:ascii="Century Gothic" w:hAnsi="Century Gothic"/>
          <w:lang w:val="en-US"/>
        </w:rPr>
        <w:t>Targeted support for Y2 pupils who did not meet the expected standard in the Y1 P</w:t>
      </w:r>
      <w:r w:rsidR="00FF31AD">
        <w:rPr>
          <w:rFonts w:ascii="Century Gothic" w:hAnsi="Century Gothic"/>
          <w:lang w:val="en-US"/>
        </w:rPr>
        <w:t xml:space="preserve">honics </w:t>
      </w:r>
      <w:r w:rsidRPr="002778D8">
        <w:rPr>
          <w:rFonts w:ascii="Century Gothic" w:hAnsi="Century Gothic"/>
          <w:lang w:val="en-US"/>
        </w:rPr>
        <w:t>S</w:t>
      </w:r>
      <w:r w:rsidR="00FF31AD">
        <w:rPr>
          <w:rFonts w:ascii="Century Gothic" w:hAnsi="Century Gothic"/>
          <w:lang w:val="en-US"/>
        </w:rPr>
        <w:t xml:space="preserve">creening </w:t>
      </w:r>
      <w:r w:rsidRPr="002778D8">
        <w:rPr>
          <w:rFonts w:ascii="Century Gothic" w:hAnsi="Century Gothic"/>
          <w:lang w:val="en-US"/>
        </w:rPr>
        <w:t>C</w:t>
      </w:r>
      <w:r w:rsidR="00FF31AD">
        <w:rPr>
          <w:rFonts w:ascii="Century Gothic" w:hAnsi="Century Gothic"/>
          <w:lang w:val="en-US"/>
        </w:rPr>
        <w:t>heck (PSC)</w:t>
      </w:r>
      <w:r w:rsidRPr="002778D8">
        <w:rPr>
          <w:rFonts w:ascii="Century Gothic" w:hAnsi="Century Gothic"/>
          <w:lang w:val="en-US"/>
        </w:rPr>
        <w:t>.</w:t>
      </w:r>
    </w:p>
    <w:p w14:paraId="45E28910" w14:textId="77777777" w:rsidR="00FC04B0" w:rsidRPr="002778D8" w:rsidRDefault="00FC04B0" w:rsidP="00FC04B0">
      <w:pPr>
        <w:spacing w:line="240" w:lineRule="auto"/>
        <w:contextualSpacing/>
        <w:rPr>
          <w:rFonts w:ascii="Century Gothic" w:hAnsi="Century Gothic"/>
          <w:b/>
          <w:bCs/>
          <w:i/>
          <w:iCs/>
          <w:lang w:val="en-US"/>
        </w:rPr>
      </w:pPr>
    </w:p>
    <w:p w14:paraId="45EF3EAA" w14:textId="3B1252D5" w:rsidR="00657D4B" w:rsidRPr="002778D8" w:rsidRDefault="00657D4B" w:rsidP="006A6929">
      <w:pPr>
        <w:spacing w:after="150" w:line="240" w:lineRule="auto"/>
        <w:contextualSpacing/>
        <w:rPr>
          <w:rFonts w:ascii="Century Gothic" w:eastAsia="Times New Roman" w:hAnsi="Century Gothic" w:cs="Times New Roman"/>
          <w:color w:val="333333"/>
          <w:lang w:eastAsia="en-GB"/>
        </w:rPr>
      </w:pPr>
      <w:r w:rsidRPr="002778D8">
        <w:rPr>
          <w:rFonts w:ascii="Century Gothic" w:eastAsia="Times New Roman" w:hAnsi="Century Gothic" w:cs="Times New Roman"/>
          <w:color w:val="333333"/>
          <w:lang w:eastAsia="en-GB"/>
        </w:rPr>
        <w:t>Fast Track Phonics has been developed to support children in Year 2 who did not achieve</w:t>
      </w:r>
      <w:r w:rsidR="00FF31AD">
        <w:rPr>
          <w:rFonts w:ascii="Century Gothic" w:eastAsia="Times New Roman" w:hAnsi="Century Gothic" w:cs="Times New Roman"/>
          <w:color w:val="333333"/>
          <w:lang w:eastAsia="en-GB"/>
        </w:rPr>
        <w:t xml:space="preserve"> </w:t>
      </w:r>
      <w:r w:rsidRPr="002778D8">
        <w:rPr>
          <w:rFonts w:ascii="Century Gothic" w:eastAsia="Times New Roman" w:hAnsi="Century Gothic" w:cs="Times New Roman"/>
          <w:color w:val="333333"/>
          <w:lang w:eastAsia="en-GB"/>
        </w:rPr>
        <w:t xml:space="preserve">the expected level in the Year 1 PSC. It is designed to address gaps in learning. It is not intended to take the place of the daily phonics session </w:t>
      </w:r>
      <w:r w:rsidR="00FF31AD">
        <w:rPr>
          <w:rFonts w:ascii="Century Gothic" w:eastAsia="Times New Roman" w:hAnsi="Century Gothic" w:cs="Times New Roman"/>
          <w:color w:val="333333"/>
          <w:lang w:eastAsia="en-GB"/>
        </w:rPr>
        <w:t>and is delivered as an</w:t>
      </w:r>
      <w:r w:rsidRPr="002778D8">
        <w:rPr>
          <w:rFonts w:ascii="Century Gothic" w:eastAsia="Times New Roman" w:hAnsi="Century Gothic" w:cs="Times New Roman"/>
          <w:color w:val="333333"/>
          <w:lang w:eastAsia="en-GB"/>
        </w:rPr>
        <w:t xml:space="preserve"> addition</w:t>
      </w:r>
      <w:r w:rsidR="00FF31AD">
        <w:rPr>
          <w:rFonts w:ascii="Century Gothic" w:eastAsia="Times New Roman" w:hAnsi="Century Gothic" w:cs="Times New Roman"/>
          <w:color w:val="333333"/>
          <w:lang w:eastAsia="en-GB"/>
        </w:rPr>
        <w:t xml:space="preserve">al intervention </w:t>
      </w:r>
      <w:proofErr w:type="gramStart"/>
      <w:r w:rsidR="00FF31AD">
        <w:rPr>
          <w:rFonts w:ascii="Century Gothic" w:eastAsia="Times New Roman" w:hAnsi="Century Gothic" w:cs="Times New Roman"/>
          <w:color w:val="333333"/>
          <w:lang w:eastAsia="en-GB"/>
        </w:rPr>
        <w:t>sessions</w:t>
      </w:r>
      <w:proofErr w:type="gramEnd"/>
      <w:r w:rsidRPr="002778D8">
        <w:rPr>
          <w:rFonts w:ascii="Century Gothic" w:eastAsia="Times New Roman" w:hAnsi="Century Gothic" w:cs="Times New Roman"/>
          <w:color w:val="333333"/>
          <w:lang w:eastAsia="en-GB"/>
        </w:rPr>
        <w:t xml:space="preserve">. It is not suitable for SEND or very new EAL learners. </w:t>
      </w:r>
    </w:p>
    <w:p w14:paraId="0643DBD9" w14:textId="77777777" w:rsidR="00657D4B" w:rsidRPr="002778D8" w:rsidRDefault="00657D4B" w:rsidP="006A6929">
      <w:pPr>
        <w:spacing w:after="150" w:line="240" w:lineRule="auto"/>
        <w:contextualSpacing/>
        <w:rPr>
          <w:rFonts w:ascii="Century Gothic" w:eastAsia="Times New Roman" w:hAnsi="Century Gothic" w:cs="Times New Roman"/>
          <w:color w:val="333333"/>
          <w:lang w:eastAsia="en-GB"/>
        </w:rPr>
      </w:pPr>
      <w:r w:rsidRPr="002778D8">
        <w:rPr>
          <w:rFonts w:ascii="Century Gothic" w:eastAsia="Times New Roman" w:hAnsi="Century Gothic" w:cs="Times New Roman"/>
          <w:color w:val="333333"/>
          <w:lang w:eastAsia="en-GB"/>
        </w:rPr>
        <w:t>Fast Track Phonics is a 14-week programme which focuses on the key skills of all good phonics programmes which are:</w:t>
      </w:r>
    </w:p>
    <w:p w14:paraId="7455D05F" w14:textId="77777777" w:rsidR="00657D4B" w:rsidRPr="002778D8" w:rsidRDefault="00657D4B" w:rsidP="006A6929">
      <w:pPr>
        <w:numPr>
          <w:ilvl w:val="0"/>
          <w:numId w:val="4"/>
        </w:numPr>
        <w:spacing w:before="100" w:beforeAutospacing="1" w:after="100" w:afterAutospacing="1" w:line="240" w:lineRule="auto"/>
        <w:ind w:left="1095"/>
        <w:contextualSpacing/>
        <w:rPr>
          <w:rFonts w:ascii="Century Gothic" w:eastAsia="Times New Roman" w:hAnsi="Century Gothic" w:cs="Times New Roman"/>
          <w:color w:val="333333"/>
          <w:lang w:eastAsia="en-GB"/>
        </w:rPr>
      </w:pPr>
      <w:r w:rsidRPr="002778D8">
        <w:rPr>
          <w:rFonts w:ascii="Century Gothic" w:eastAsia="Times New Roman" w:hAnsi="Century Gothic" w:cs="Times New Roman"/>
          <w:color w:val="333333"/>
          <w:lang w:eastAsia="en-GB"/>
        </w:rPr>
        <w:t>Grapheme/phoneme correspondence.</w:t>
      </w:r>
    </w:p>
    <w:p w14:paraId="1B27C3BA" w14:textId="77777777" w:rsidR="00657D4B" w:rsidRPr="002778D8" w:rsidRDefault="00657D4B" w:rsidP="006A6929">
      <w:pPr>
        <w:numPr>
          <w:ilvl w:val="0"/>
          <w:numId w:val="4"/>
        </w:numPr>
        <w:spacing w:before="100" w:beforeAutospacing="1" w:after="100" w:afterAutospacing="1" w:line="240" w:lineRule="auto"/>
        <w:ind w:left="1095"/>
        <w:contextualSpacing/>
        <w:rPr>
          <w:rFonts w:ascii="Century Gothic" w:eastAsia="Times New Roman" w:hAnsi="Century Gothic" w:cs="Times New Roman"/>
          <w:color w:val="333333"/>
          <w:lang w:eastAsia="en-GB"/>
        </w:rPr>
      </w:pPr>
      <w:r w:rsidRPr="002778D8">
        <w:rPr>
          <w:rFonts w:ascii="Century Gothic" w:eastAsia="Times New Roman" w:hAnsi="Century Gothic" w:cs="Times New Roman"/>
          <w:color w:val="333333"/>
          <w:lang w:eastAsia="en-GB"/>
        </w:rPr>
        <w:t>Blending to support reading.</w:t>
      </w:r>
    </w:p>
    <w:p w14:paraId="5F8C69BF" w14:textId="77777777" w:rsidR="00657D4B" w:rsidRPr="002778D8" w:rsidRDefault="00657D4B" w:rsidP="006A6929">
      <w:pPr>
        <w:numPr>
          <w:ilvl w:val="0"/>
          <w:numId w:val="4"/>
        </w:numPr>
        <w:spacing w:before="100" w:beforeAutospacing="1" w:after="100" w:afterAutospacing="1" w:line="240" w:lineRule="auto"/>
        <w:ind w:left="1095"/>
        <w:contextualSpacing/>
        <w:rPr>
          <w:rFonts w:ascii="Century Gothic" w:eastAsia="Times New Roman" w:hAnsi="Century Gothic" w:cs="Times New Roman"/>
          <w:color w:val="333333"/>
          <w:lang w:eastAsia="en-GB"/>
        </w:rPr>
      </w:pPr>
      <w:r w:rsidRPr="002778D8">
        <w:rPr>
          <w:rFonts w:ascii="Century Gothic" w:eastAsia="Times New Roman" w:hAnsi="Century Gothic" w:cs="Times New Roman"/>
          <w:color w:val="333333"/>
          <w:lang w:eastAsia="en-GB"/>
        </w:rPr>
        <w:t>Segmenting to support spelling.</w:t>
      </w:r>
    </w:p>
    <w:p w14:paraId="5ED4DE25" w14:textId="77777777" w:rsidR="006A6929" w:rsidRPr="002778D8" w:rsidRDefault="00657D4B" w:rsidP="006A6929">
      <w:pPr>
        <w:numPr>
          <w:ilvl w:val="0"/>
          <w:numId w:val="4"/>
        </w:numPr>
        <w:spacing w:before="100" w:beforeAutospacing="1" w:after="100" w:afterAutospacing="1"/>
        <w:ind w:left="1095"/>
        <w:contextualSpacing/>
        <w:rPr>
          <w:rFonts w:ascii="Century Gothic" w:eastAsia="Times New Roman" w:hAnsi="Century Gothic" w:cs="Times New Roman"/>
          <w:color w:val="333333"/>
          <w:lang w:eastAsia="en-GB"/>
        </w:rPr>
      </w:pPr>
      <w:r w:rsidRPr="002778D8">
        <w:rPr>
          <w:rFonts w:ascii="Century Gothic" w:eastAsia="Times New Roman" w:hAnsi="Century Gothic" w:cs="Times New Roman"/>
          <w:color w:val="333333"/>
          <w:lang w:eastAsia="en-GB"/>
        </w:rPr>
        <w:t>Blending and segmenting as reversible processes.</w:t>
      </w:r>
    </w:p>
    <w:p w14:paraId="7D0942EB" w14:textId="77777777" w:rsidR="00E135FB" w:rsidRPr="002778D8" w:rsidRDefault="00E135FB" w:rsidP="006A6929">
      <w:pPr>
        <w:spacing w:before="100" w:beforeAutospacing="1" w:after="100" w:afterAutospacing="1"/>
        <w:contextualSpacing/>
        <w:rPr>
          <w:rFonts w:ascii="Century Gothic" w:eastAsia="Times New Roman" w:hAnsi="Century Gothic" w:cs="Times New Roman"/>
          <w:color w:val="333333"/>
          <w:lang w:eastAsia="en-GB"/>
        </w:rPr>
      </w:pPr>
    </w:p>
    <w:p w14:paraId="3668F195" w14:textId="1947B841" w:rsidR="00657D4B" w:rsidRPr="002778D8" w:rsidRDefault="00E135FB" w:rsidP="006A6929">
      <w:pPr>
        <w:spacing w:before="100" w:beforeAutospacing="1" w:after="100" w:afterAutospacing="1" w:line="240" w:lineRule="auto"/>
        <w:contextualSpacing/>
        <w:rPr>
          <w:rFonts w:ascii="Century Gothic" w:eastAsia="Times New Roman" w:hAnsi="Century Gothic" w:cs="Times New Roman"/>
          <w:color w:val="333333"/>
          <w:lang w:eastAsia="en-GB"/>
        </w:rPr>
      </w:pPr>
      <w:r w:rsidRPr="002778D8">
        <w:rPr>
          <w:rFonts w:ascii="Century Gothic" w:hAnsi="Century Gothic"/>
          <w:color w:val="333333"/>
        </w:rPr>
        <w:t xml:space="preserve">Fast Track Phonics interventions take place 3 x a week </w:t>
      </w:r>
      <w:r w:rsidR="00657D4B" w:rsidRPr="002778D8">
        <w:rPr>
          <w:rFonts w:ascii="Century Gothic" w:hAnsi="Century Gothic"/>
          <w:color w:val="333333"/>
        </w:rPr>
        <w:t xml:space="preserve">in addition to daily teaching of </w:t>
      </w:r>
      <w:r w:rsidR="00C96DE7" w:rsidRPr="002778D8">
        <w:rPr>
          <w:rFonts w:ascii="Century Gothic" w:hAnsi="Century Gothic"/>
          <w:color w:val="333333"/>
        </w:rPr>
        <w:t>Phonics.</w:t>
      </w:r>
    </w:p>
    <w:p w14:paraId="7094BC8E" w14:textId="21A79669" w:rsidR="00090A73" w:rsidRPr="008E502D" w:rsidRDefault="008E502D" w:rsidP="00E135FB">
      <w:pPr>
        <w:pStyle w:val="NormalWeb"/>
        <w:spacing w:before="0" w:beforeAutospacing="0" w:after="150" w:afterAutospacing="0"/>
        <w:rPr>
          <w:rFonts w:ascii="Century Gothic" w:hAnsi="Century Gothic"/>
          <w:b/>
          <w:bCs/>
          <w:i/>
          <w:iCs/>
          <w:sz w:val="22"/>
          <w:szCs w:val="22"/>
          <w:lang w:val="en-US"/>
        </w:rPr>
      </w:pPr>
      <w:r w:rsidRPr="002778D8">
        <w:rPr>
          <w:rFonts w:ascii="Century Gothic" w:hAnsi="Century Gothic"/>
          <w:b/>
          <w:bCs/>
          <w:i/>
          <w:iCs/>
          <w:noProof/>
          <w:color w:val="333333"/>
          <w:sz w:val="22"/>
          <w:szCs w:val="22"/>
        </w:rPr>
        <mc:AlternateContent>
          <mc:Choice Requires="wps">
            <w:drawing>
              <wp:anchor distT="45720" distB="45720" distL="114300" distR="114300" simplePos="0" relativeHeight="251678720" behindDoc="0" locked="0" layoutInCell="1" allowOverlap="1" wp14:anchorId="2FCDB250" wp14:editId="4BF740D5">
                <wp:simplePos x="0" y="0"/>
                <wp:positionH relativeFrom="column">
                  <wp:posOffset>7666502</wp:posOffset>
                </wp:positionH>
                <wp:positionV relativeFrom="paragraph">
                  <wp:posOffset>273050</wp:posOffset>
                </wp:positionV>
                <wp:extent cx="158750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404620"/>
                        </a:xfrm>
                        <a:prstGeom prst="rect">
                          <a:avLst/>
                        </a:prstGeom>
                        <a:solidFill>
                          <a:srgbClr val="FFFFFF"/>
                        </a:solidFill>
                        <a:ln w="9525">
                          <a:noFill/>
                          <a:miter lim="800000"/>
                          <a:headEnd/>
                          <a:tailEnd/>
                        </a:ln>
                      </wps:spPr>
                      <wps:txbx>
                        <w:txbxContent>
                          <w:p w14:paraId="7CAF32F1" w14:textId="67921677" w:rsidR="00090A73" w:rsidRDefault="00090A73">
                            <w:r w:rsidRPr="00EF6D48">
                              <w:rPr>
                                <w:rStyle w:val="Strong"/>
                                <w:rFonts w:ascii="Century Gothic" w:hAnsi="Century Gothic"/>
                                <w:b w:val="0"/>
                                <w:bCs w:val="0"/>
                                <w:noProof/>
                                <w:sz w:val="18"/>
                                <w:szCs w:val="18"/>
                              </w:rPr>
                              <w:drawing>
                                <wp:inline distT="0" distB="0" distL="0" distR="0" wp14:anchorId="6A74B8FB" wp14:editId="4638F4CB">
                                  <wp:extent cx="1395730" cy="104523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95730" cy="104523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DB250" id="_x0000_s1034" type="#_x0000_t202" style="position:absolute;margin-left:603.65pt;margin-top:21.5pt;width:1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" stroked="f">
                <v:textbox style="mso-fit-shape-to-text:t">
                  <w:txbxContent>
                    <w:p w14:paraId="7CAF32F1" w14:textId="67921677" w:rsidR="00090A73" w:rsidRDefault="00090A73">
                      <w:r w:rsidRPr="00EF6D48">
                        <w:rPr>
                          <w:rStyle w:val="Strong"/>
                          <w:rFonts w:ascii="Century Gothic" w:hAnsi="Century Gothic"/>
                          <w:b w:val="0"/>
                          <w:bCs w:val="0"/>
                          <w:noProof/>
                          <w:sz w:val="18"/>
                          <w:szCs w:val="18"/>
                        </w:rPr>
                        <w:drawing>
                          <wp:inline distT="0" distB="0" distL="0" distR="0" wp14:anchorId="6A74B8FB" wp14:editId="4638F4CB">
                            <wp:extent cx="1395730" cy="104523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95730" cy="1045233"/>
                                    </a:xfrm>
                                    <a:prstGeom prst="rect">
                                      <a:avLst/>
                                    </a:prstGeom>
                                  </pic:spPr>
                                </pic:pic>
                              </a:graphicData>
                            </a:graphic>
                          </wp:inline>
                        </w:drawing>
                      </w:r>
                    </w:p>
                  </w:txbxContent>
                </v:textbox>
                <w10:wrap type="square"/>
              </v:shape>
            </w:pict>
          </mc:Fallback>
        </mc:AlternateContent>
      </w:r>
      <w:r w:rsidR="00090A73" w:rsidRPr="002778D8">
        <w:rPr>
          <w:rFonts w:ascii="Century Gothic" w:hAnsi="Century Gothic"/>
          <w:b/>
          <w:bCs/>
          <w:i/>
          <w:iCs/>
          <w:sz w:val="22"/>
          <w:szCs w:val="22"/>
          <w:lang w:val="en-US"/>
        </w:rPr>
        <w:t>Bounce Back Phonics</w:t>
      </w:r>
      <w:r w:rsidR="00FC04B0" w:rsidRPr="002778D8">
        <w:rPr>
          <w:rStyle w:val="Strong"/>
          <w:rFonts w:ascii="Century Gothic" w:hAnsi="Century Gothic"/>
          <w:b w:val="0"/>
          <w:bCs w:val="0"/>
          <w:i/>
          <w:iCs/>
          <w:color w:val="333333"/>
          <w:sz w:val="22"/>
          <w:szCs w:val="22"/>
        </w:rPr>
        <w:t xml:space="preserve">: </w:t>
      </w:r>
      <w:r w:rsidR="00090A73" w:rsidRPr="002778D8">
        <w:rPr>
          <w:rStyle w:val="Strong"/>
          <w:rFonts w:ascii="Century Gothic" w:hAnsi="Century Gothic"/>
          <w:b w:val="0"/>
          <w:bCs w:val="0"/>
          <w:color w:val="333333"/>
          <w:sz w:val="22"/>
          <w:szCs w:val="22"/>
        </w:rPr>
        <w:t>Catch up phonics lessons for Years 2, 3 and 4 based on the Letters and Sounds Programme.</w:t>
      </w:r>
    </w:p>
    <w:p w14:paraId="6A533954" w14:textId="77777777" w:rsidR="00537419" w:rsidRPr="002778D8" w:rsidRDefault="00090A73" w:rsidP="00537419">
      <w:pPr>
        <w:pStyle w:val="NormalWeb"/>
        <w:spacing w:before="0" w:beforeAutospacing="0" w:after="150" w:afterAutospacing="0"/>
        <w:contextualSpacing/>
        <w:rPr>
          <w:rFonts w:ascii="Century Gothic" w:hAnsi="Century Gothic"/>
          <w:color w:val="333333"/>
          <w:sz w:val="22"/>
          <w:szCs w:val="22"/>
        </w:rPr>
      </w:pPr>
      <w:r w:rsidRPr="002778D8">
        <w:rPr>
          <w:rFonts w:ascii="Century Gothic" w:hAnsi="Century Gothic"/>
          <w:color w:val="333333"/>
          <w:sz w:val="22"/>
          <w:szCs w:val="22"/>
        </w:rPr>
        <w:t>Bounce Back Phonics is a series of phonics lessons aimed at helping children in Years 2, 3 and 4 who may have missed, or not fully understood, some of the crucial stages of systematic synthetic phonics teaching in the early years.</w:t>
      </w:r>
      <w:r w:rsidR="001B529E" w:rsidRPr="002778D8">
        <w:rPr>
          <w:rFonts w:ascii="Century Gothic" w:hAnsi="Century Gothic"/>
          <w:color w:val="333333"/>
          <w:sz w:val="22"/>
          <w:szCs w:val="22"/>
        </w:rPr>
        <w:t xml:space="preserve"> The intervention includes two blocks of work which address the teaching of Phases 4 and 5 tricky words. </w:t>
      </w:r>
      <w:r w:rsidR="00537419" w:rsidRPr="002778D8">
        <w:rPr>
          <w:rFonts w:ascii="Century Gothic" w:hAnsi="Century Gothic"/>
          <w:color w:val="333333"/>
          <w:sz w:val="22"/>
          <w:szCs w:val="22"/>
        </w:rPr>
        <w:t xml:space="preserve">The lessons cover the alternative spellings of common vowel phonemes (Phase 5). There are six lessons which cover some tricky phonemes </w:t>
      </w:r>
      <w:proofErr w:type="gramStart"/>
      <w:r w:rsidR="00537419" w:rsidRPr="002778D8">
        <w:rPr>
          <w:rFonts w:ascii="Century Gothic" w:hAnsi="Century Gothic"/>
          <w:color w:val="333333"/>
          <w:sz w:val="22"/>
          <w:szCs w:val="22"/>
        </w:rPr>
        <w:t>e.g.</w:t>
      </w:r>
      <w:proofErr w:type="gramEnd"/>
      <w:r w:rsidR="00537419" w:rsidRPr="002778D8">
        <w:rPr>
          <w:rFonts w:ascii="Century Gothic" w:hAnsi="Century Gothic"/>
          <w:color w:val="333333"/>
          <w:sz w:val="22"/>
          <w:szCs w:val="22"/>
        </w:rPr>
        <w:t xml:space="preserve"> </w:t>
      </w:r>
      <w:proofErr w:type="spellStart"/>
      <w:r w:rsidR="00537419" w:rsidRPr="002778D8">
        <w:rPr>
          <w:rFonts w:ascii="Century Gothic" w:hAnsi="Century Gothic"/>
          <w:color w:val="333333"/>
          <w:sz w:val="22"/>
          <w:szCs w:val="22"/>
        </w:rPr>
        <w:t>wr</w:t>
      </w:r>
      <w:proofErr w:type="spellEnd"/>
      <w:r w:rsidR="00537419" w:rsidRPr="002778D8">
        <w:rPr>
          <w:rFonts w:ascii="Century Gothic" w:hAnsi="Century Gothic"/>
          <w:color w:val="333333"/>
          <w:sz w:val="22"/>
          <w:szCs w:val="22"/>
        </w:rPr>
        <w:t xml:space="preserve">, </w:t>
      </w:r>
      <w:proofErr w:type="spellStart"/>
      <w:r w:rsidR="00537419" w:rsidRPr="002778D8">
        <w:rPr>
          <w:rFonts w:ascii="Century Gothic" w:hAnsi="Century Gothic"/>
          <w:color w:val="333333"/>
          <w:sz w:val="22"/>
          <w:szCs w:val="22"/>
        </w:rPr>
        <w:t>ph</w:t>
      </w:r>
      <w:proofErr w:type="spellEnd"/>
      <w:r w:rsidR="00537419" w:rsidRPr="002778D8">
        <w:rPr>
          <w:rFonts w:ascii="Century Gothic" w:hAnsi="Century Gothic"/>
          <w:color w:val="333333"/>
          <w:sz w:val="22"/>
          <w:szCs w:val="22"/>
        </w:rPr>
        <w:t xml:space="preserve">, </w:t>
      </w:r>
      <w:proofErr w:type="spellStart"/>
      <w:r w:rsidR="00537419" w:rsidRPr="002778D8">
        <w:rPr>
          <w:rFonts w:ascii="Century Gothic" w:hAnsi="Century Gothic"/>
          <w:color w:val="333333"/>
          <w:sz w:val="22"/>
          <w:szCs w:val="22"/>
        </w:rPr>
        <w:t>kn</w:t>
      </w:r>
      <w:proofErr w:type="spellEnd"/>
      <w:r w:rsidR="00537419" w:rsidRPr="002778D8">
        <w:rPr>
          <w:rFonts w:ascii="Century Gothic" w:hAnsi="Century Gothic"/>
          <w:color w:val="333333"/>
          <w:sz w:val="22"/>
          <w:szCs w:val="22"/>
        </w:rPr>
        <w:t xml:space="preserve">, </w:t>
      </w:r>
      <w:proofErr w:type="spellStart"/>
      <w:r w:rsidR="00537419" w:rsidRPr="002778D8">
        <w:rPr>
          <w:rFonts w:ascii="Century Gothic" w:hAnsi="Century Gothic"/>
          <w:color w:val="333333"/>
          <w:sz w:val="22"/>
          <w:szCs w:val="22"/>
        </w:rPr>
        <w:t>gn</w:t>
      </w:r>
      <w:proofErr w:type="spellEnd"/>
      <w:r w:rsidR="00537419" w:rsidRPr="002778D8">
        <w:rPr>
          <w:rFonts w:ascii="Century Gothic" w:hAnsi="Century Gothic"/>
          <w:color w:val="333333"/>
          <w:sz w:val="22"/>
          <w:szCs w:val="22"/>
        </w:rPr>
        <w:t xml:space="preserve">, tch and softening c. </w:t>
      </w:r>
    </w:p>
    <w:p w14:paraId="15CB3278" w14:textId="77777777" w:rsidR="00537419" w:rsidRPr="002778D8" w:rsidRDefault="00537419" w:rsidP="00537419">
      <w:pPr>
        <w:pStyle w:val="NormalWeb"/>
        <w:spacing w:before="0" w:beforeAutospacing="0" w:after="150" w:afterAutospacing="0"/>
        <w:contextualSpacing/>
        <w:rPr>
          <w:rFonts w:ascii="Century Gothic" w:hAnsi="Century Gothic"/>
          <w:color w:val="333333"/>
          <w:sz w:val="22"/>
          <w:szCs w:val="22"/>
        </w:rPr>
      </w:pPr>
      <w:r w:rsidRPr="002778D8">
        <w:rPr>
          <w:rFonts w:ascii="Century Gothic" w:hAnsi="Century Gothic"/>
          <w:color w:val="333333"/>
          <w:sz w:val="22"/>
          <w:szCs w:val="22"/>
        </w:rPr>
        <w:t>This intervention comes with a simple assessment tool helps to identify the phonemes that are needed to teach or to revisit, thereby filling crucial gaps in phonic knowledge.</w:t>
      </w:r>
    </w:p>
    <w:p w14:paraId="4CB37F2D" w14:textId="77777777" w:rsidR="00A11D65" w:rsidRPr="002778D8" w:rsidRDefault="00A11D65" w:rsidP="00E135FB">
      <w:pPr>
        <w:pStyle w:val="NormalWeb"/>
        <w:spacing w:before="0" w:beforeAutospacing="0" w:after="150" w:afterAutospacing="0"/>
        <w:contextualSpacing/>
        <w:rPr>
          <w:rFonts w:ascii="Century Gothic" w:hAnsi="Century Gothic"/>
          <w:color w:val="333333"/>
          <w:sz w:val="22"/>
          <w:szCs w:val="22"/>
        </w:rPr>
      </w:pPr>
    </w:p>
    <w:p w14:paraId="119E24F9" w14:textId="6F02779C" w:rsidR="00090A73" w:rsidRPr="002778D8" w:rsidRDefault="00090A73" w:rsidP="00E135FB">
      <w:pPr>
        <w:pStyle w:val="NormalWeb"/>
        <w:spacing w:before="0" w:beforeAutospacing="0" w:after="150" w:afterAutospacing="0"/>
        <w:contextualSpacing/>
        <w:rPr>
          <w:rFonts w:ascii="Century Gothic" w:hAnsi="Century Gothic"/>
          <w:color w:val="333333"/>
          <w:sz w:val="22"/>
          <w:szCs w:val="22"/>
        </w:rPr>
      </w:pPr>
      <w:r w:rsidRPr="002778D8">
        <w:rPr>
          <w:rFonts w:ascii="Century Gothic" w:hAnsi="Century Gothic"/>
          <w:color w:val="333333"/>
          <w:sz w:val="22"/>
          <w:szCs w:val="22"/>
        </w:rPr>
        <w:t>Th</w:t>
      </w:r>
      <w:r w:rsidR="00537419" w:rsidRPr="002778D8">
        <w:rPr>
          <w:rFonts w:ascii="Century Gothic" w:hAnsi="Century Gothic"/>
          <w:color w:val="333333"/>
          <w:sz w:val="22"/>
          <w:szCs w:val="22"/>
        </w:rPr>
        <w:t>is</w:t>
      </w:r>
      <w:r w:rsidRPr="002778D8">
        <w:rPr>
          <w:rFonts w:ascii="Century Gothic" w:hAnsi="Century Gothic"/>
          <w:color w:val="333333"/>
          <w:sz w:val="22"/>
          <w:szCs w:val="22"/>
        </w:rPr>
        <w:t xml:space="preserve"> units of work </w:t>
      </w:r>
      <w:r w:rsidR="00DF4ADE" w:rsidRPr="002778D8">
        <w:rPr>
          <w:rFonts w:ascii="Century Gothic" w:hAnsi="Century Gothic"/>
          <w:color w:val="333333"/>
          <w:sz w:val="22"/>
          <w:szCs w:val="22"/>
        </w:rPr>
        <w:t>support</w:t>
      </w:r>
      <w:r w:rsidRPr="002778D8">
        <w:rPr>
          <w:rFonts w:ascii="Century Gothic" w:hAnsi="Century Gothic"/>
          <w:color w:val="333333"/>
          <w:sz w:val="22"/>
          <w:szCs w:val="22"/>
        </w:rPr>
        <w:t xml:space="preserve"> children who are experiencing difficulties with:</w:t>
      </w:r>
    </w:p>
    <w:p w14:paraId="7AFD1FF2" w14:textId="006CB678" w:rsidR="00090A73" w:rsidRPr="002778D8" w:rsidRDefault="00090A73" w:rsidP="00E135FB">
      <w:pPr>
        <w:pStyle w:val="NormalWeb"/>
        <w:numPr>
          <w:ilvl w:val="0"/>
          <w:numId w:val="4"/>
        </w:numPr>
        <w:tabs>
          <w:tab w:val="left" w:pos="7591"/>
        </w:tabs>
        <w:spacing w:before="0" w:beforeAutospacing="0" w:after="150" w:afterAutospacing="0"/>
        <w:contextualSpacing/>
        <w:rPr>
          <w:rFonts w:ascii="Century Gothic" w:hAnsi="Century Gothic"/>
          <w:color w:val="333333"/>
          <w:sz w:val="22"/>
          <w:szCs w:val="22"/>
        </w:rPr>
      </w:pPr>
      <w:r w:rsidRPr="002778D8">
        <w:rPr>
          <w:rFonts w:ascii="Century Gothic" w:hAnsi="Century Gothic"/>
          <w:color w:val="333333"/>
          <w:sz w:val="22"/>
          <w:szCs w:val="22"/>
        </w:rPr>
        <w:t xml:space="preserve">blending phonemes for reading and segmenting for </w:t>
      </w:r>
      <w:r w:rsidR="00DF4ADE" w:rsidRPr="002778D8">
        <w:rPr>
          <w:rFonts w:ascii="Century Gothic" w:hAnsi="Century Gothic"/>
          <w:color w:val="333333"/>
          <w:sz w:val="22"/>
          <w:szCs w:val="22"/>
        </w:rPr>
        <w:t>spelling.</w:t>
      </w:r>
      <w:r w:rsidRPr="002778D8">
        <w:rPr>
          <w:rFonts w:ascii="Century Gothic" w:hAnsi="Century Gothic"/>
          <w:color w:val="333333"/>
          <w:sz w:val="22"/>
          <w:szCs w:val="22"/>
        </w:rPr>
        <w:tab/>
      </w:r>
    </w:p>
    <w:p w14:paraId="5BBF8FA8" w14:textId="7F2C44D9" w:rsidR="00090A73" w:rsidRPr="002778D8" w:rsidRDefault="00090A73" w:rsidP="00E135FB">
      <w:pPr>
        <w:pStyle w:val="NormalWeb"/>
        <w:numPr>
          <w:ilvl w:val="0"/>
          <w:numId w:val="4"/>
        </w:numPr>
        <w:spacing w:before="0" w:beforeAutospacing="0" w:after="150" w:afterAutospacing="0"/>
        <w:contextualSpacing/>
        <w:rPr>
          <w:rFonts w:ascii="Century Gothic" w:hAnsi="Century Gothic"/>
          <w:color w:val="333333"/>
          <w:sz w:val="22"/>
          <w:szCs w:val="22"/>
        </w:rPr>
      </w:pPr>
      <w:r w:rsidRPr="002778D8">
        <w:rPr>
          <w:rFonts w:ascii="Century Gothic" w:hAnsi="Century Gothic"/>
          <w:color w:val="333333"/>
          <w:sz w:val="22"/>
          <w:szCs w:val="22"/>
        </w:rPr>
        <w:t xml:space="preserve">selecting the correct spelling for long vowel </w:t>
      </w:r>
      <w:r w:rsidR="00DF4ADE" w:rsidRPr="002778D8">
        <w:rPr>
          <w:rFonts w:ascii="Century Gothic" w:hAnsi="Century Gothic"/>
          <w:color w:val="333333"/>
          <w:sz w:val="22"/>
          <w:szCs w:val="22"/>
        </w:rPr>
        <w:t>phonemes.</w:t>
      </w:r>
    </w:p>
    <w:p w14:paraId="44B81A40" w14:textId="73117328" w:rsidR="00561552" w:rsidRPr="002778D8" w:rsidRDefault="00090A73" w:rsidP="002778D8">
      <w:pPr>
        <w:pStyle w:val="NormalWeb"/>
        <w:numPr>
          <w:ilvl w:val="0"/>
          <w:numId w:val="4"/>
        </w:numPr>
        <w:spacing w:before="0" w:beforeAutospacing="0" w:after="150" w:afterAutospacing="0"/>
        <w:contextualSpacing/>
        <w:rPr>
          <w:rFonts w:ascii="Century Gothic" w:hAnsi="Century Gothic"/>
          <w:color w:val="333333"/>
          <w:sz w:val="22"/>
          <w:szCs w:val="22"/>
        </w:rPr>
      </w:pPr>
      <w:r w:rsidRPr="002778D8">
        <w:rPr>
          <w:rFonts w:ascii="Century Gothic" w:hAnsi="Century Gothic"/>
          <w:color w:val="333333"/>
          <w:sz w:val="22"/>
          <w:szCs w:val="22"/>
        </w:rPr>
        <w:t>reading and spelling longer words containing adjacent consonants.</w:t>
      </w:r>
    </w:p>
    <w:p w14:paraId="353C3AB0" w14:textId="128A20F7" w:rsidR="00340E17" w:rsidRPr="00CF7E21" w:rsidRDefault="00561552" w:rsidP="004A0788">
      <w:pPr>
        <w:spacing w:before="100" w:beforeAutospacing="1" w:after="100" w:afterAutospacing="1" w:line="240" w:lineRule="auto"/>
        <w:contextualSpacing/>
        <w:rPr>
          <w:rFonts w:ascii="Century Gothic" w:hAnsi="Century Gothic"/>
          <w:color w:val="333333"/>
        </w:rPr>
      </w:pPr>
      <w:r w:rsidRPr="002778D8">
        <w:rPr>
          <w:rFonts w:ascii="Century Gothic" w:hAnsi="Century Gothic"/>
          <w:color w:val="333333"/>
        </w:rPr>
        <w:t xml:space="preserve">Bounce Back Phonics interventions take daily </w:t>
      </w:r>
      <w:r w:rsidR="00887193" w:rsidRPr="002778D8">
        <w:rPr>
          <w:rFonts w:ascii="Century Gothic" w:hAnsi="Century Gothic"/>
          <w:color w:val="333333"/>
        </w:rPr>
        <w:t xml:space="preserve">during the </w:t>
      </w:r>
      <w:r w:rsidRPr="002778D8">
        <w:rPr>
          <w:rFonts w:ascii="Century Gothic" w:hAnsi="Century Gothic"/>
          <w:color w:val="333333"/>
        </w:rPr>
        <w:t>teaching of Phonics</w:t>
      </w:r>
      <w:r w:rsidR="00887193" w:rsidRPr="002778D8">
        <w:rPr>
          <w:rFonts w:ascii="Century Gothic" w:hAnsi="Century Gothic"/>
          <w:color w:val="333333"/>
        </w:rPr>
        <w:t>/SPaG</w:t>
      </w:r>
      <w:r w:rsidRPr="002778D8">
        <w:rPr>
          <w:rFonts w:ascii="Century Gothic" w:hAnsi="Century Gothic"/>
          <w:color w:val="333333"/>
        </w:rPr>
        <w:t>.</w:t>
      </w:r>
    </w:p>
    <w:sectPr w:rsidR="00340E17" w:rsidRPr="00CF7E21" w:rsidSect="007E588C">
      <w:headerReference w:type="default" r:id="rId27"/>
      <w:footerReference w:type="default" r:id="rId2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AB47A" w14:textId="77777777" w:rsidR="00133989" w:rsidRDefault="00133989" w:rsidP="000E665F">
      <w:pPr>
        <w:spacing w:after="0" w:line="240" w:lineRule="auto"/>
      </w:pPr>
      <w:r>
        <w:separator/>
      </w:r>
    </w:p>
  </w:endnote>
  <w:endnote w:type="continuationSeparator" w:id="0">
    <w:p w14:paraId="4D02486E" w14:textId="77777777" w:rsidR="00133989" w:rsidRDefault="00133989" w:rsidP="000E6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A883C" w14:textId="3C9B2833" w:rsidR="00CA1212" w:rsidRPr="00CA1212" w:rsidRDefault="00CA1212" w:rsidP="00CA1212">
    <w:pPr>
      <w:pStyle w:val="Footer"/>
      <w:jc w:val="right"/>
      <w:rPr>
        <w:rFonts w:ascii="Century Gothic" w:hAnsi="Century Gothic"/>
        <w:lang w:val="en-US"/>
      </w:rPr>
    </w:pPr>
    <w:r w:rsidRPr="00CA1212">
      <w:rPr>
        <w:rFonts w:ascii="Century Gothic" w:hAnsi="Century Gothic"/>
        <w:lang w:val="en-US"/>
      </w:rPr>
      <w:t xml:space="preserve">Reading Lead: Salmah Akram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BA829" w14:textId="77777777" w:rsidR="00133989" w:rsidRDefault="00133989" w:rsidP="000E665F">
      <w:pPr>
        <w:spacing w:after="0" w:line="240" w:lineRule="auto"/>
      </w:pPr>
      <w:r>
        <w:separator/>
      </w:r>
    </w:p>
  </w:footnote>
  <w:footnote w:type="continuationSeparator" w:id="0">
    <w:p w14:paraId="37E94A25" w14:textId="77777777" w:rsidR="00133989" w:rsidRDefault="00133989" w:rsidP="000E6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CB68" w14:textId="01439427" w:rsidR="00DF3EA7" w:rsidRPr="00CA1212" w:rsidRDefault="00DF3EA7" w:rsidP="00CA1212">
    <w:pPr>
      <w:pStyle w:val="Header"/>
      <w:jc w:val="center"/>
      <w:rPr>
        <w:rFonts w:ascii="Century Gothic" w:hAnsi="Century Gothic"/>
        <w:b/>
        <w:bCs/>
        <w:lang w:val="en-US"/>
      </w:rPr>
    </w:pPr>
    <w:r w:rsidRPr="00CA1212">
      <w:rPr>
        <w:rFonts w:ascii="Century Gothic" w:hAnsi="Century Gothic"/>
        <w:b/>
        <w:bCs/>
        <w:lang w:val="en-US"/>
      </w:rPr>
      <w:t>Essa Primary Academy</w:t>
    </w:r>
  </w:p>
  <w:p w14:paraId="04275AA0" w14:textId="04ED27A8" w:rsidR="00DF3EA7" w:rsidRPr="00CA1212" w:rsidRDefault="00CA1212" w:rsidP="00CA1212">
    <w:pPr>
      <w:pStyle w:val="Header"/>
      <w:tabs>
        <w:tab w:val="center" w:pos="6979"/>
        <w:tab w:val="left" w:pos="8215"/>
      </w:tabs>
      <w:rPr>
        <w:rFonts w:ascii="Century Gothic" w:hAnsi="Century Gothic"/>
        <w:b/>
        <w:bCs/>
        <w:lang w:val="en-US"/>
      </w:rPr>
    </w:pPr>
    <w:r>
      <w:rPr>
        <w:rFonts w:ascii="Century Gothic" w:hAnsi="Century Gothic"/>
        <w:b/>
        <w:bCs/>
        <w:lang w:val="en-US"/>
      </w:rPr>
      <w:tab/>
    </w:r>
    <w:r>
      <w:rPr>
        <w:rFonts w:ascii="Century Gothic" w:hAnsi="Century Gothic"/>
        <w:b/>
        <w:bCs/>
        <w:lang w:val="en-US"/>
      </w:rPr>
      <w:tab/>
    </w:r>
    <w:r w:rsidR="00DF3EA7" w:rsidRPr="00CA1212">
      <w:rPr>
        <w:rFonts w:ascii="Century Gothic" w:hAnsi="Century Gothic"/>
        <w:b/>
        <w:bCs/>
        <w:lang w:val="en-US"/>
      </w:rPr>
      <w:t>Reading Offer</w:t>
    </w:r>
    <w:r>
      <w:rPr>
        <w:rFonts w:ascii="Century Gothic" w:hAnsi="Century Gothic"/>
        <w:b/>
        <w:bCs/>
        <w:lang w:val="en-US"/>
      </w:rPr>
      <w:tab/>
    </w:r>
  </w:p>
  <w:p w14:paraId="148D6FCD" w14:textId="77777777" w:rsidR="00CA1212" w:rsidRPr="00CA1212" w:rsidRDefault="00CA1212" w:rsidP="00CA1212">
    <w:pPr>
      <w:pStyle w:val="Header"/>
      <w:jc w:val="center"/>
      <w:rPr>
        <w:rFonts w:ascii="Century Gothic" w:hAnsi="Century Gothic"/>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81183"/>
    <w:multiLevelType w:val="multilevel"/>
    <w:tmpl w:val="FDFE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2F5E01"/>
    <w:multiLevelType w:val="multilevel"/>
    <w:tmpl w:val="454C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E055E0"/>
    <w:multiLevelType w:val="multilevel"/>
    <w:tmpl w:val="99A4A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F3628B"/>
    <w:multiLevelType w:val="hybridMultilevel"/>
    <w:tmpl w:val="A20C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1A5A4A"/>
    <w:multiLevelType w:val="multilevel"/>
    <w:tmpl w:val="0B84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464"/>
    <w:rsid w:val="000533F2"/>
    <w:rsid w:val="00070576"/>
    <w:rsid w:val="00090A73"/>
    <w:rsid w:val="00096A07"/>
    <w:rsid w:val="000A66EC"/>
    <w:rsid w:val="000B4A45"/>
    <w:rsid w:val="000C178A"/>
    <w:rsid w:val="000E665F"/>
    <w:rsid w:val="000F559F"/>
    <w:rsid w:val="00112467"/>
    <w:rsid w:val="001212E6"/>
    <w:rsid w:val="001248EB"/>
    <w:rsid w:val="00133989"/>
    <w:rsid w:val="00134A11"/>
    <w:rsid w:val="0013531E"/>
    <w:rsid w:val="00166B4F"/>
    <w:rsid w:val="0018780F"/>
    <w:rsid w:val="00192ED6"/>
    <w:rsid w:val="001A0E04"/>
    <w:rsid w:val="001B0BE9"/>
    <w:rsid w:val="001B2F39"/>
    <w:rsid w:val="001B529E"/>
    <w:rsid w:val="001E702E"/>
    <w:rsid w:val="00204549"/>
    <w:rsid w:val="00214675"/>
    <w:rsid w:val="0021522B"/>
    <w:rsid w:val="002778D8"/>
    <w:rsid w:val="00286B7E"/>
    <w:rsid w:val="00292837"/>
    <w:rsid w:val="00293DAA"/>
    <w:rsid w:val="002A07BD"/>
    <w:rsid w:val="002D65BA"/>
    <w:rsid w:val="002E7EE1"/>
    <w:rsid w:val="002F19D0"/>
    <w:rsid w:val="00330806"/>
    <w:rsid w:val="00333F8A"/>
    <w:rsid w:val="00340E17"/>
    <w:rsid w:val="00352E04"/>
    <w:rsid w:val="003547EC"/>
    <w:rsid w:val="00380423"/>
    <w:rsid w:val="00391E9A"/>
    <w:rsid w:val="003A3BFF"/>
    <w:rsid w:val="003C0914"/>
    <w:rsid w:val="003D6D91"/>
    <w:rsid w:val="00400A24"/>
    <w:rsid w:val="00404464"/>
    <w:rsid w:val="00414670"/>
    <w:rsid w:val="00423C24"/>
    <w:rsid w:val="004301B5"/>
    <w:rsid w:val="0046757C"/>
    <w:rsid w:val="00495193"/>
    <w:rsid w:val="004A0788"/>
    <w:rsid w:val="004C7DA2"/>
    <w:rsid w:val="004E115B"/>
    <w:rsid w:val="004E414A"/>
    <w:rsid w:val="004E45BB"/>
    <w:rsid w:val="004E5061"/>
    <w:rsid w:val="004F40EE"/>
    <w:rsid w:val="005012AB"/>
    <w:rsid w:val="00506494"/>
    <w:rsid w:val="00507306"/>
    <w:rsid w:val="00522AB1"/>
    <w:rsid w:val="005305E7"/>
    <w:rsid w:val="00537419"/>
    <w:rsid w:val="005453D4"/>
    <w:rsid w:val="00550F38"/>
    <w:rsid w:val="00552AD0"/>
    <w:rsid w:val="00561552"/>
    <w:rsid w:val="005810FC"/>
    <w:rsid w:val="00583374"/>
    <w:rsid w:val="005C030C"/>
    <w:rsid w:val="00642CF6"/>
    <w:rsid w:val="00657D4B"/>
    <w:rsid w:val="00662489"/>
    <w:rsid w:val="00682CB6"/>
    <w:rsid w:val="00685BD8"/>
    <w:rsid w:val="006A4991"/>
    <w:rsid w:val="006A6929"/>
    <w:rsid w:val="006C16DF"/>
    <w:rsid w:val="006D126E"/>
    <w:rsid w:val="006D6FBA"/>
    <w:rsid w:val="0071080F"/>
    <w:rsid w:val="0073018D"/>
    <w:rsid w:val="00733B3C"/>
    <w:rsid w:val="00741BF8"/>
    <w:rsid w:val="007519AC"/>
    <w:rsid w:val="007716B7"/>
    <w:rsid w:val="007834F6"/>
    <w:rsid w:val="00784709"/>
    <w:rsid w:val="00785AB5"/>
    <w:rsid w:val="007E588C"/>
    <w:rsid w:val="007F1B87"/>
    <w:rsid w:val="007F7D30"/>
    <w:rsid w:val="00800C13"/>
    <w:rsid w:val="00801AEB"/>
    <w:rsid w:val="00810E66"/>
    <w:rsid w:val="008145D6"/>
    <w:rsid w:val="00841081"/>
    <w:rsid w:val="0085290B"/>
    <w:rsid w:val="0085766F"/>
    <w:rsid w:val="0086617F"/>
    <w:rsid w:val="0088611D"/>
    <w:rsid w:val="00887193"/>
    <w:rsid w:val="00890AC3"/>
    <w:rsid w:val="008A086D"/>
    <w:rsid w:val="008A0EB0"/>
    <w:rsid w:val="008C0C33"/>
    <w:rsid w:val="008C3116"/>
    <w:rsid w:val="008C633E"/>
    <w:rsid w:val="008D0E86"/>
    <w:rsid w:val="008E502D"/>
    <w:rsid w:val="009035FA"/>
    <w:rsid w:val="00907967"/>
    <w:rsid w:val="009223DF"/>
    <w:rsid w:val="0095293F"/>
    <w:rsid w:val="00966944"/>
    <w:rsid w:val="00977955"/>
    <w:rsid w:val="00986FBD"/>
    <w:rsid w:val="009A42E2"/>
    <w:rsid w:val="009B32A2"/>
    <w:rsid w:val="009C5E60"/>
    <w:rsid w:val="009F5865"/>
    <w:rsid w:val="00A11D65"/>
    <w:rsid w:val="00A13282"/>
    <w:rsid w:val="00A80DE0"/>
    <w:rsid w:val="00A92649"/>
    <w:rsid w:val="00AA66CA"/>
    <w:rsid w:val="00B3799A"/>
    <w:rsid w:val="00B440EF"/>
    <w:rsid w:val="00B4410C"/>
    <w:rsid w:val="00B458CD"/>
    <w:rsid w:val="00B47E48"/>
    <w:rsid w:val="00B86E21"/>
    <w:rsid w:val="00B951ED"/>
    <w:rsid w:val="00B953C7"/>
    <w:rsid w:val="00BB6ADD"/>
    <w:rsid w:val="00BD4679"/>
    <w:rsid w:val="00BD4E8C"/>
    <w:rsid w:val="00BE4236"/>
    <w:rsid w:val="00BE61A0"/>
    <w:rsid w:val="00BF5B6D"/>
    <w:rsid w:val="00C0103C"/>
    <w:rsid w:val="00C04A20"/>
    <w:rsid w:val="00C24FC2"/>
    <w:rsid w:val="00C3430C"/>
    <w:rsid w:val="00C40737"/>
    <w:rsid w:val="00C7742A"/>
    <w:rsid w:val="00C80756"/>
    <w:rsid w:val="00C83632"/>
    <w:rsid w:val="00C9302A"/>
    <w:rsid w:val="00C96DE7"/>
    <w:rsid w:val="00CA1212"/>
    <w:rsid w:val="00CB6031"/>
    <w:rsid w:val="00CE18B6"/>
    <w:rsid w:val="00CE39C9"/>
    <w:rsid w:val="00CF7E21"/>
    <w:rsid w:val="00D02015"/>
    <w:rsid w:val="00D11B5D"/>
    <w:rsid w:val="00D16BE0"/>
    <w:rsid w:val="00D21A08"/>
    <w:rsid w:val="00D27E1B"/>
    <w:rsid w:val="00D34062"/>
    <w:rsid w:val="00D63950"/>
    <w:rsid w:val="00D73B27"/>
    <w:rsid w:val="00D77D45"/>
    <w:rsid w:val="00D802A8"/>
    <w:rsid w:val="00D931E2"/>
    <w:rsid w:val="00D9543A"/>
    <w:rsid w:val="00DB3BF0"/>
    <w:rsid w:val="00DD5C1B"/>
    <w:rsid w:val="00DE1BC7"/>
    <w:rsid w:val="00DF3BA0"/>
    <w:rsid w:val="00DF3EA7"/>
    <w:rsid w:val="00DF4ADE"/>
    <w:rsid w:val="00E067A8"/>
    <w:rsid w:val="00E135FB"/>
    <w:rsid w:val="00E14014"/>
    <w:rsid w:val="00E441C0"/>
    <w:rsid w:val="00E44466"/>
    <w:rsid w:val="00E50513"/>
    <w:rsid w:val="00E9308E"/>
    <w:rsid w:val="00EA6AB0"/>
    <w:rsid w:val="00EB4A6A"/>
    <w:rsid w:val="00EC65BB"/>
    <w:rsid w:val="00ED3A58"/>
    <w:rsid w:val="00EF4E41"/>
    <w:rsid w:val="00EF588B"/>
    <w:rsid w:val="00F0355A"/>
    <w:rsid w:val="00F04570"/>
    <w:rsid w:val="00F07177"/>
    <w:rsid w:val="00F11401"/>
    <w:rsid w:val="00F25E3E"/>
    <w:rsid w:val="00F73565"/>
    <w:rsid w:val="00F905E0"/>
    <w:rsid w:val="00FB78C5"/>
    <w:rsid w:val="00FC04B0"/>
    <w:rsid w:val="00FE1CF5"/>
    <w:rsid w:val="00FE35CB"/>
    <w:rsid w:val="00FF29CE"/>
    <w:rsid w:val="00FF31AD"/>
    <w:rsid w:val="00FF52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A01A8"/>
  <w15:chartTrackingRefBased/>
  <w15:docId w15:val="{1598B955-9C5D-4EEF-9552-413626062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5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A6AB0"/>
    <w:rPr>
      <w:b/>
      <w:bCs/>
    </w:rPr>
  </w:style>
  <w:style w:type="paragraph" w:styleId="NormalWeb">
    <w:name w:val="Normal (Web)"/>
    <w:basedOn w:val="Normal"/>
    <w:uiPriority w:val="99"/>
    <w:unhideWhenUsed/>
    <w:rsid w:val="008A0E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E6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65F"/>
  </w:style>
  <w:style w:type="paragraph" w:styleId="Footer">
    <w:name w:val="footer"/>
    <w:basedOn w:val="Normal"/>
    <w:link w:val="FooterChar"/>
    <w:uiPriority w:val="99"/>
    <w:unhideWhenUsed/>
    <w:rsid w:val="000E6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125098">
      <w:bodyDiv w:val="1"/>
      <w:marLeft w:val="0"/>
      <w:marRight w:val="0"/>
      <w:marTop w:val="0"/>
      <w:marBottom w:val="0"/>
      <w:divBdr>
        <w:top w:val="none" w:sz="0" w:space="0" w:color="auto"/>
        <w:left w:val="none" w:sz="0" w:space="0" w:color="auto"/>
        <w:bottom w:val="none" w:sz="0" w:space="0" w:color="auto"/>
        <w:right w:val="none" w:sz="0" w:space="0" w:color="auto"/>
      </w:divBdr>
      <w:divsChild>
        <w:div w:id="1825655306">
          <w:marLeft w:val="0"/>
          <w:marRight w:val="0"/>
          <w:marTop w:val="0"/>
          <w:marBottom w:val="0"/>
          <w:divBdr>
            <w:top w:val="none" w:sz="0" w:space="0" w:color="auto"/>
            <w:left w:val="none" w:sz="0" w:space="0" w:color="auto"/>
            <w:bottom w:val="none" w:sz="0" w:space="0" w:color="auto"/>
            <w:right w:val="none" w:sz="0" w:space="0" w:color="auto"/>
          </w:divBdr>
        </w:div>
        <w:div w:id="213586619">
          <w:marLeft w:val="0"/>
          <w:marRight w:val="0"/>
          <w:marTop w:val="0"/>
          <w:marBottom w:val="0"/>
          <w:divBdr>
            <w:top w:val="none" w:sz="0" w:space="0" w:color="auto"/>
            <w:left w:val="none" w:sz="0" w:space="0" w:color="auto"/>
            <w:bottom w:val="none" w:sz="0" w:space="0" w:color="auto"/>
            <w:right w:val="none" w:sz="0" w:space="0" w:color="auto"/>
          </w:divBdr>
        </w:div>
        <w:div w:id="235751220">
          <w:marLeft w:val="0"/>
          <w:marRight w:val="0"/>
          <w:marTop w:val="0"/>
          <w:marBottom w:val="0"/>
          <w:divBdr>
            <w:top w:val="none" w:sz="0" w:space="0" w:color="auto"/>
            <w:left w:val="none" w:sz="0" w:space="0" w:color="auto"/>
            <w:bottom w:val="none" w:sz="0" w:space="0" w:color="auto"/>
            <w:right w:val="none" w:sz="0" w:space="0" w:color="auto"/>
          </w:divBdr>
        </w:div>
        <w:div w:id="960186267">
          <w:marLeft w:val="0"/>
          <w:marRight w:val="0"/>
          <w:marTop w:val="0"/>
          <w:marBottom w:val="0"/>
          <w:divBdr>
            <w:top w:val="none" w:sz="0" w:space="0" w:color="auto"/>
            <w:left w:val="none" w:sz="0" w:space="0" w:color="auto"/>
            <w:bottom w:val="none" w:sz="0" w:space="0" w:color="auto"/>
            <w:right w:val="none" w:sz="0" w:space="0" w:color="auto"/>
          </w:divBdr>
        </w:div>
        <w:div w:id="610862566">
          <w:marLeft w:val="0"/>
          <w:marRight w:val="0"/>
          <w:marTop w:val="0"/>
          <w:marBottom w:val="0"/>
          <w:divBdr>
            <w:top w:val="none" w:sz="0" w:space="0" w:color="auto"/>
            <w:left w:val="none" w:sz="0" w:space="0" w:color="auto"/>
            <w:bottom w:val="none" w:sz="0" w:space="0" w:color="auto"/>
            <w:right w:val="none" w:sz="0" w:space="0" w:color="auto"/>
          </w:divBdr>
        </w:div>
        <w:div w:id="1545169276">
          <w:marLeft w:val="0"/>
          <w:marRight w:val="0"/>
          <w:marTop w:val="0"/>
          <w:marBottom w:val="0"/>
          <w:divBdr>
            <w:top w:val="none" w:sz="0" w:space="0" w:color="auto"/>
            <w:left w:val="none" w:sz="0" w:space="0" w:color="auto"/>
            <w:bottom w:val="none" w:sz="0" w:space="0" w:color="auto"/>
            <w:right w:val="none" w:sz="0" w:space="0" w:color="auto"/>
          </w:divBdr>
        </w:div>
        <w:div w:id="844980872">
          <w:marLeft w:val="0"/>
          <w:marRight w:val="0"/>
          <w:marTop w:val="0"/>
          <w:marBottom w:val="0"/>
          <w:divBdr>
            <w:top w:val="none" w:sz="0" w:space="0" w:color="auto"/>
            <w:left w:val="none" w:sz="0" w:space="0" w:color="auto"/>
            <w:bottom w:val="none" w:sz="0" w:space="0" w:color="auto"/>
            <w:right w:val="none" w:sz="0" w:space="0" w:color="auto"/>
          </w:divBdr>
        </w:div>
        <w:div w:id="380638995">
          <w:marLeft w:val="0"/>
          <w:marRight w:val="0"/>
          <w:marTop w:val="0"/>
          <w:marBottom w:val="0"/>
          <w:divBdr>
            <w:top w:val="none" w:sz="0" w:space="0" w:color="auto"/>
            <w:left w:val="none" w:sz="0" w:space="0" w:color="auto"/>
            <w:bottom w:val="none" w:sz="0" w:space="0" w:color="auto"/>
            <w:right w:val="none" w:sz="0" w:space="0" w:color="auto"/>
          </w:divBdr>
        </w:div>
        <w:div w:id="954941939">
          <w:marLeft w:val="0"/>
          <w:marRight w:val="0"/>
          <w:marTop w:val="0"/>
          <w:marBottom w:val="0"/>
          <w:divBdr>
            <w:top w:val="none" w:sz="0" w:space="0" w:color="auto"/>
            <w:left w:val="none" w:sz="0" w:space="0" w:color="auto"/>
            <w:bottom w:val="none" w:sz="0" w:space="0" w:color="auto"/>
            <w:right w:val="none" w:sz="0" w:space="0" w:color="auto"/>
          </w:divBdr>
        </w:div>
        <w:div w:id="346759923">
          <w:marLeft w:val="0"/>
          <w:marRight w:val="0"/>
          <w:marTop w:val="0"/>
          <w:marBottom w:val="0"/>
          <w:divBdr>
            <w:top w:val="none" w:sz="0" w:space="0" w:color="auto"/>
            <w:left w:val="none" w:sz="0" w:space="0" w:color="auto"/>
            <w:bottom w:val="none" w:sz="0" w:space="0" w:color="auto"/>
            <w:right w:val="none" w:sz="0" w:space="0" w:color="auto"/>
          </w:divBdr>
        </w:div>
        <w:div w:id="1154561452">
          <w:marLeft w:val="0"/>
          <w:marRight w:val="0"/>
          <w:marTop w:val="0"/>
          <w:marBottom w:val="0"/>
          <w:divBdr>
            <w:top w:val="none" w:sz="0" w:space="0" w:color="auto"/>
            <w:left w:val="none" w:sz="0" w:space="0" w:color="auto"/>
            <w:bottom w:val="none" w:sz="0" w:space="0" w:color="auto"/>
            <w:right w:val="none" w:sz="0" w:space="0" w:color="auto"/>
          </w:divBdr>
        </w:div>
        <w:div w:id="747964037">
          <w:marLeft w:val="0"/>
          <w:marRight w:val="0"/>
          <w:marTop w:val="0"/>
          <w:marBottom w:val="0"/>
          <w:divBdr>
            <w:top w:val="none" w:sz="0" w:space="0" w:color="auto"/>
            <w:left w:val="none" w:sz="0" w:space="0" w:color="auto"/>
            <w:bottom w:val="none" w:sz="0" w:space="0" w:color="auto"/>
            <w:right w:val="none" w:sz="0" w:space="0" w:color="auto"/>
          </w:divBdr>
        </w:div>
        <w:div w:id="364447958">
          <w:marLeft w:val="0"/>
          <w:marRight w:val="0"/>
          <w:marTop w:val="0"/>
          <w:marBottom w:val="0"/>
          <w:divBdr>
            <w:top w:val="none" w:sz="0" w:space="0" w:color="auto"/>
            <w:left w:val="none" w:sz="0" w:space="0" w:color="auto"/>
            <w:bottom w:val="none" w:sz="0" w:space="0" w:color="auto"/>
            <w:right w:val="none" w:sz="0" w:space="0" w:color="auto"/>
          </w:divBdr>
        </w:div>
        <w:div w:id="14038108">
          <w:marLeft w:val="0"/>
          <w:marRight w:val="0"/>
          <w:marTop w:val="0"/>
          <w:marBottom w:val="0"/>
          <w:divBdr>
            <w:top w:val="none" w:sz="0" w:space="0" w:color="auto"/>
            <w:left w:val="none" w:sz="0" w:space="0" w:color="auto"/>
            <w:bottom w:val="none" w:sz="0" w:space="0" w:color="auto"/>
            <w:right w:val="none" w:sz="0" w:space="0" w:color="auto"/>
          </w:divBdr>
        </w:div>
        <w:div w:id="1140265002">
          <w:marLeft w:val="0"/>
          <w:marRight w:val="0"/>
          <w:marTop w:val="0"/>
          <w:marBottom w:val="0"/>
          <w:divBdr>
            <w:top w:val="none" w:sz="0" w:space="0" w:color="auto"/>
            <w:left w:val="none" w:sz="0" w:space="0" w:color="auto"/>
            <w:bottom w:val="none" w:sz="0" w:space="0" w:color="auto"/>
            <w:right w:val="none" w:sz="0" w:space="0" w:color="auto"/>
          </w:divBdr>
        </w:div>
        <w:div w:id="601845066">
          <w:marLeft w:val="0"/>
          <w:marRight w:val="0"/>
          <w:marTop w:val="0"/>
          <w:marBottom w:val="0"/>
          <w:divBdr>
            <w:top w:val="none" w:sz="0" w:space="0" w:color="auto"/>
            <w:left w:val="none" w:sz="0" w:space="0" w:color="auto"/>
            <w:bottom w:val="none" w:sz="0" w:space="0" w:color="auto"/>
            <w:right w:val="none" w:sz="0" w:space="0" w:color="auto"/>
          </w:divBdr>
        </w:div>
        <w:div w:id="1750074048">
          <w:marLeft w:val="0"/>
          <w:marRight w:val="0"/>
          <w:marTop w:val="0"/>
          <w:marBottom w:val="0"/>
          <w:divBdr>
            <w:top w:val="none" w:sz="0" w:space="0" w:color="auto"/>
            <w:left w:val="none" w:sz="0" w:space="0" w:color="auto"/>
            <w:bottom w:val="none" w:sz="0" w:space="0" w:color="auto"/>
            <w:right w:val="none" w:sz="0" w:space="0" w:color="auto"/>
          </w:divBdr>
        </w:div>
        <w:div w:id="2094349086">
          <w:marLeft w:val="0"/>
          <w:marRight w:val="0"/>
          <w:marTop w:val="0"/>
          <w:marBottom w:val="0"/>
          <w:divBdr>
            <w:top w:val="none" w:sz="0" w:space="0" w:color="auto"/>
            <w:left w:val="none" w:sz="0" w:space="0" w:color="auto"/>
            <w:bottom w:val="none" w:sz="0" w:space="0" w:color="auto"/>
            <w:right w:val="none" w:sz="0" w:space="0" w:color="auto"/>
          </w:divBdr>
        </w:div>
        <w:div w:id="132392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40.png"/><Relationship Id="rId26" Type="http://schemas.openxmlformats.org/officeDocument/2006/relationships/image" Target="media/image110.png"/><Relationship Id="rId3" Type="http://schemas.openxmlformats.org/officeDocument/2006/relationships/settings" Target="settings.xml"/><Relationship Id="rId21" Type="http://schemas.openxmlformats.org/officeDocument/2006/relationships/image" Target="media/image90.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30.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0.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0.png"/><Relationship Id="rId5"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60.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1949</Words>
  <Characters>11112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Salmah Akram</dc:creator>
  <cp:keywords/>
  <dc:description/>
  <cp:lastModifiedBy>Salmah Akram</cp:lastModifiedBy>
  <cp:revision>3</cp:revision>
  <dcterms:created xsi:type="dcterms:W3CDTF">2021-04-22T10:42:00Z</dcterms:created>
  <dcterms:modified xsi:type="dcterms:W3CDTF">2021-04-23T11:23:00Z</dcterms:modified>
</cp:coreProperties>
</file>