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DE40628" w:rsidR="00E66558" w:rsidRPr="00951ECF" w:rsidRDefault="00951ECF" w:rsidP="00951ECF">
      <w:pPr>
        <w:pStyle w:val="Heading1"/>
        <w:spacing w:after="0"/>
        <w:rPr>
          <w:rFonts w:ascii="Century Gothic" w:hAnsi="Century Gothic"/>
          <w:sz w:val="28"/>
          <w:szCs w:val="28"/>
        </w:rPr>
      </w:pPr>
      <w:bookmarkStart w:id="0" w:name="_Toc400361362"/>
      <w:bookmarkStart w:id="1" w:name="_Toc443397153"/>
      <w:bookmarkStart w:id="2" w:name="_Toc357771638"/>
      <w:bookmarkStart w:id="3" w:name="_Toc346793416"/>
      <w:bookmarkStart w:id="4" w:name="_Toc328122777"/>
      <w:r w:rsidRPr="00951ECF">
        <w:rPr>
          <w:rFonts w:ascii="Century Gothic" w:hAnsi="Century Gothic"/>
          <w:sz w:val="28"/>
          <w:szCs w:val="28"/>
        </w:rPr>
        <w:t xml:space="preserve">Essa Primary </w:t>
      </w:r>
      <w:r w:rsidR="009D71E8" w:rsidRPr="00951ECF">
        <w:rPr>
          <w:rFonts w:ascii="Century Gothic" w:hAnsi="Century Gothic"/>
          <w:sz w:val="28"/>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2C1C691" w14:textId="77777777" w:rsidR="00951ECF" w:rsidRDefault="00951ECF" w:rsidP="00951ECF">
      <w:pPr>
        <w:pStyle w:val="Heading2"/>
        <w:spacing w:before="0" w:after="0"/>
        <w:rPr>
          <w:rFonts w:ascii="Century Gothic" w:hAnsi="Century Gothic"/>
          <w:b w:val="0"/>
          <w:bCs/>
          <w:color w:val="auto"/>
          <w:sz w:val="24"/>
          <w:szCs w:val="24"/>
        </w:rPr>
      </w:pPr>
    </w:p>
    <w:p w14:paraId="2A7D54B2" w14:textId="670DDF4D" w:rsidR="00E66558" w:rsidRPr="000C6D88" w:rsidRDefault="009D71E8" w:rsidP="00951ECF">
      <w:pPr>
        <w:pStyle w:val="Heading2"/>
        <w:spacing w:before="0" w:after="0"/>
        <w:rPr>
          <w:rFonts w:ascii="Century Gothic" w:hAnsi="Century Gothic"/>
          <w:b w:val="0"/>
          <w:bCs/>
          <w:color w:val="auto"/>
          <w:sz w:val="22"/>
          <w:szCs w:val="22"/>
        </w:rPr>
      </w:pPr>
      <w:r w:rsidRPr="000C6D88">
        <w:rPr>
          <w:rFonts w:ascii="Century Gothic" w:hAnsi="Century Gothic"/>
          <w:b w:val="0"/>
          <w:bCs/>
          <w:color w:val="auto"/>
          <w:sz w:val="22"/>
          <w:szCs w:val="22"/>
        </w:rPr>
        <w:t>This statement details our school’s use of pupil premium (and recovery premium for the 202</w:t>
      </w:r>
      <w:r w:rsidR="00830EA4">
        <w:rPr>
          <w:rFonts w:ascii="Century Gothic" w:hAnsi="Century Gothic"/>
          <w:b w:val="0"/>
          <w:bCs/>
          <w:color w:val="auto"/>
          <w:sz w:val="22"/>
          <w:szCs w:val="22"/>
        </w:rPr>
        <w:t>3</w:t>
      </w:r>
      <w:r w:rsidRPr="000C6D88">
        <w:rPr>
          <w:rFonts w:ascii="Century Gothic" w:hAnsi="Century Gothic"/>
          <w:b w:val="0"/>
          <w:bCs/>
          <w:color w:val="auto"/>
          <w:sz w:val="22"/>
          <w:szCs w:val="22"/>
        </w:rPr>
        <w:t xml:space="preserve"> to 202</w:t>
      </w:r>
      <w:r w:rsidR="00830EA4">
        <w:rPr>
          <w:rFonts w:ascii="Century Gothic" w:hAnsi="Century Gothic"/>
          <w:b w:val="0"/>
          <w:bCs/>
          <w:color w:val="auto"/>
          <w:sz w:val="22"/>
          <w:szCs w:val="22"/>
        </w:rPr>
        <w:t>4</w:t>
      </w:r>
      <w:r w:rsidRPr="000C6D88">
        <w:rPr>
          <w:rFonts w:ascii="Century Gothic" w:hAnsi="Century Gothic"/>
          <w:b w:val="0"/>
          <w:bCs/>
          <w:color w:val="auto"/>
          <w:sz w:val="22"/>
          <w:szCs w:val="22"/>
        </w:rPr>
        <w:t xml:space="preserve"> academic year) funding to help improve the attainment of our disadvantaged pupils. </w:t>
      </w:r>
    </w:p>
    <w:p w14:paraId="2682480D" w14:textId="77777777" w:rsidR="00951ECF" w:rsidRPr="000C6D88" w:rsidRDefault="00951ECF" w:rsidP="00951ECF">
      <w:pPr>
        <w:pStyle w:val="Heading2"/>
        <w:spacing w:before="0" w:after="0"/>
        <w:rPr>
          <w:rFonts w:ascii="Century Gothic" w:hAnsi="Century Gothic"/>
          <w:b w:val="0"/>
          <w:bCs/>
          <w:color w:val="auto"/>
          <w:sz w:val="22"/>
          <w:szCs w:val="22"/>
        </w:rPr>
      </w:pPr>
    </w:p>
    <w:p w14:paraId="4A6E2579" w14:textId="2C4511CD" w:rsidR="00951ECF" w:rsidRPr="001B4E59" w:rsidRDefault="009D71E8" w:rsidP="00951ECF">
      <w:pPr>
        <w:pStyle w:val="Heading2"/>
        <w:spacing w:before="0" w:after="0"/>
        <w:rPr>
          <w:rFonts w:ascii="Century Gothic" w:hAnsi="Century Gothic"/>
          <w:b w:val="0"/>
          <w:bCs/>
          <w:color w:val="auto"/>
          <w:sz w:val="22"/>
          <w:szCs w:val="22"/>
        </w:rPr>
      </w:pPr>
      <w:r w:rsidRPr="000C6D88">
        <w:rPr>
          <w:rFonts w:ascii="Century Gothic" w:hAnsi="Century Gothic"/>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1EEB782D" w:rsidR="00E66558" w:rsidRPr="00951ECF" w:rsidRDefault="009D71E8" w:rsidP="00951ECF">
      <w:pPr>
        <w:pStyle w:val="Heading2"/>
        <w:spacing w:before="0" w:after="0"/>
        <w:rPr>
          <w:rFonts w:ascii="Century Gothic" w:hAnsi="Century Gothic"/>
          <w:sz w:val="28"/>
          <w:szCs w:val="28"/>
        </w:rPr>
      </w:pPr>
      <w:r w:rsidRPr="00951ECF">
        <w:rPr>
          <w:rFonts w:ascii="Century Gothic" w:hAnsi="Century Gothic"/>
          <w:sz w:val="28"/>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951EC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Data</w:t>
            </w:r>
          </w:p>
        </w:tc>
      </w:tr>
      <w:tr w:rsidR="00E66558" w:rsidRPr="00951EC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E5DBDC" w:rsidR="00E66558" w:rsidRPr="00951ECF" w:rsidRDefault="00C32C67" w:rsidP="00951ECF">
            <w:pPr>
              <w:pStyle w:val="TableRow"/>
              <w:spacing w:before="0" w:after="0"/>
              <w:rPr>
                <w:rFonts w:ascii="Century Gothic" w:hAnsi="Century Gothic"/>
              </w:rPr>
            </w:pPr>
            <w:r w:rsidRPr="00951ECF">
              <w:rPr>
                <w:rFonts w:ascii="Century Gothic" w:hAnsi="Century Gothic"/>
              </w:rPr>
              <w:t xml:space="preserve">Essa Primary </w:t>
            </w:r>
            <w:r w:rsidR="00951ECF">
              <w:rPr>
                <w:rFonts w:ascii="Century Gothic" w:hAnsi="Century Gothic"/>
              </w:rPr>
              <w:t>School</w:t>
            </w:r>
          </w:p>
        </w:tc>
      </w:tr>
      <w:tr w:rsidR="00E66558" w:rsidRPr="00951EC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107CA02" w:rsidR="00E66558" w:rsidRPr="00D80DA6" w:rsidRDefault="00197E7E" w:rsidP="00951ECF">
            <w:pPr>
              <w:pStyle w:val="TableRow"/>
              <w:spacing w:before="0" w:after="0"/>
              <w:rPr>
                <w:rFonts w:ascii="Century Gothic" w:hAnsi="Century Gothic"/>
                <w:color w:val="000000" w:themeColor="text1"/>
              </w:rPr>
            </w:pPr>
            <w:r w:rsidRPr="00D80DA6">
              <w:rPr>
                <w:rFonts w:ascii="Century Gothic" w:hAnsi="Century Gothic"/>
                <w:color w:val="000000" w:themeColor="text1"/>
              </w:rPr>
              <w:t>409</w:t>
            </w:r>
          </w:p>
        </w:tc>
      </w:tr>
      <w:tr w:rsidR="00E66558" w:rsidRPr="00951EC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0BA8DC3" w:rsidR="00E66558" w:rsidRPr="00D80DA6" w:rsidRDefault="00197E7E" w:rsidP="00951ECF">
            <w:pPr>
              <w:pStyle w:val="TableRow"/>
              <w:spacing w:before="0" w:after="0"/>
              <w:rPr>
                <w:rFonts w:ascii="Century Gothic" w:hAnsi="Century Gothic"/>
                <w:color w:val="000000" w:themeColor="text1"/>
              </w:rPr>
            </w:pPr>
            <w:r w:rsidRPr="00D80DA6">
              <w:rPr>
                <w:rFonts w:ascii="Century Gothic" w:hAnsi="Century Gothic"/>
                <w:color w:val="000000" w:themeColor="text1"/>
              </w:rPr>
              <w:t>37.4%</w:t>
            </w:r>
          </w:p>
        </w:tc>
      </w:tr>
      <w:tr w:rsidR="00E66558" w:rsidRPr="00951EC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2305BBE"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D440BEE" w:rsidR="00E9218D" w:rsidRPr="00B63356" w:rsidRDefault="001C54D9" w:rsidP="00B63356">
            <w:pPr>
              <w:pStyle w:val="TableRow"/>
              <w:spacing w:before="0" w:after="0"/>
              <w:rPr>
                <w:rFonts w:ascii="Century Gothic" w:hAnsi="Century Gothic"/>
                <w:color w:val="FF0000"/>
              </w:rPr>
            </w:pPr>
            <w:r w:rsidRPr="005133F2">
              <w:rPr>
                <w:rFonts w:ascii="Century Gothic" w:hAnsi="Century Gothic"/>
                <w:color w:val="auto"/>
              </w:rPr>
              <w:t>2023/2024</w:t>
            </w:r>
          </w:p>
        </w:tc>
      </w:tr>
      <w:tr w:rsidR="00E66558" w:rsidRPr="00951EC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F9C51C0" w:rsidR="00E66558" w:rsidRPr="00951ECF" w:rsidRDefault="001C54D9" w:rsidP="00951ECF">
            <w:pPr>
              <w:pStyle w:val="TableRow"/>
              <w:spacing w:before="0" w:after="0"/>
              <w:rPr>
                <w:rFonts w:ascii="Century Gothic" w:hAnsi="Century Gothic"/>
              </w:rPr>
            </w:pPr>
            <w:r w:rsidRPr="00951ECF">
              <w:rPr>
                <w:rFonts w:ascii="Century Gothic" w:hAnsi="Century Gothic"/>
              </w:rPr>
              <w:t>September 202</w:t>
            </w:r>
            <w:r w:rsidR="00F7141F">
              <w:rPr>
                <w:rFonts w:ascii="Century Gothic" w:hAnsi="Century Gothic"/>
              </w:rPr>
              <w:t>3</w:t>
            </w:r>
          </w:p>
        </w:tc>
      </w:tr>
      <w:tr w:rsidR="00E66558" w:rsidRPr="00951EC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B00E118" w:rsidR="00E66558" w:rsidRPr="00951ECF" w:rsidRDefault="001C54D9" w:rsidP="00951ECF">
            <w:pPr>
              <w:pStyle w:val="TableRow"/>
              <w:spacing w:before="0" w:after="0"/>
              <w:rPr>
                <w:rFonts w:ascii="Century Gothic" w:hAnsi="Century Gothic"/>
              </w:rPr>
            </w:pPr>
            <w:r w:rsidRPr="00951ECF">
              <w:rPr>
                <w:rFonts w:ascii="Century Gothic" w:hAnsi="Century Gothic"/>
              </w:rPr>
              <w:t>September 202</w:t>
            </w:r>
            <w:r w:rsidR="00F7141F">
              <w:rPr>
                <w:rFonts w:ascii="Century Gothic" w:hAnsi="Century Gothic"/>
              </w:rPr>
              <w:t>4</w:t>
            </w:r>
          </w:p>
        </w:tc>
      </w:tr>
      <w:tr w:rsidR="00E66558" w:rsidRPr="00951EC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B12F106" w:rsidR="00E66558" w:rsidRPr="00951ECF" w:rsidRDefault="00B07179" w:rsidP="00B07179">
            <w:pPr>
              <w:pStyle w:val="TableRow"/>
              <w:spacing w:before="0" w:after="0"/>
              <w:ind w:left="0"/>
              <w:rPr>
                <w:rFonts w:ascii="Century Gothic" w:hAnsi="Century Gothic"/>
              </w:rPr>
            </w:pPr>
            <w:r>
              <w:rPr>
                <w:rFonts w:ascii="Century Gothic" w:hAnsi="Century Gothic"/>
              </w:rPr>
              <w:t>Peter Stewart</w:t>
            </w:r>
            <w:r w:rsidR="00951ECF">
              <w:rPr>
                <w:rFonts w:ascii="Century Gothic" w:hAnsi="Century Gothic"/>
              </w:rPr>
              <w:t xml:space="preserve"> - Principal</w:t>
            </w:r>
          </w:p>
        </w:tc>
      </w:tr>
      <w:tr w:rsidR="00E66558" w:rsidRPr="00951EC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EAF723D" w:rsidR="00E66558" w:rsidRPr="00951ECF" w:rsidRDefault="00C32C67" w:rsidP="00951ECF">
            <w:pPr>
              <w:pStyle w:val="TableRow"/>
              <w:spacing w:before="0" w:after="0"/>
              <w:rPr>
                <w:rFonts w:ascii="Century Gothic" w:hAnsi="Century Gothic"/>
              </w:rPr>
            </w:pPr>
            <w:r w:rsidRPr="00951ECF">
              <w:rPr>
                <w:rFonts w:ascii="Century Gothic" w:hAnsi="Century Gothic"/>
              </w:rPr>
              <w:t>J</w:t>
            </w:r>
            <w:r w:rsidR="00951ECF">
              <w:rPr>
                <w:rFonts w:ascii="Century Gothic" w:hAnsi="Century Gothic"/>
              </w:rPr>
              <w:t>onathan</w:t>
            </w:r>
            <w:r w:rsidRPr="00951ECF">
              <w:rPr>
                <w:rFonts w:ascii="Century Gothic" w:hAnsi="Century Gothic"/>
              </w:rPr>
              <w:t xml:space="preserve"> Woodburn </w:t>
            </w:r>
            <w:r w:rsidR="00951ECF">
              <w:rPr>
                <w:rFonts w:ascii="Century Gothic" w:hAnsi="Century Gothic"/>
              </w:rPr>
              <w:t>– Assistant Principal</w:t>
            </w:r>
          </w:p>
        </w:tc>
      </w:tr>
      <w:tr w:rsidR="00E66558" w:rsidRPr="00951EC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Governor </w:t>
            </w:r>
            <w:r w:rsidRPr="00951ECF">
              <w:rPr>
                <w:rFonts w:ascii="Century Gothic" w:hAnsi="Century Gothic"/>
                <w:szCs w:val="22"/>
              </w:rPr>
              <w:t xml:space="preserve">/ Trustee </w:t>
            </w:r>
            <w:r w:rsidRPr="00951ECF">
              <w:rPr>
                <w:rFonts w:ascii="Century Gothic" w:hAnsi="Century Gothic"/>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D9E6139" w:rsidR="00E66558" w:rsidRPr="00951ECF" w:rsidRDefault="00951ECF" w:rsidP="00951ECF">
            <w:pPr>
              <w:pStyle w:val="TableRow"/>
              <w:spacing w:before="0" w:after="0"/>
              <w:rPr>
                <w:rFonts w:ascii="Century Gothic" w:hAnsi="Century Gothic"/>
              </w:rPr>
            </w:pPr>
            <w:r>
              <w:rPr>
                <w:rFonts w:ascii="Century Gothic" w:hAnsi="Century Gothic"/>
              </w:rPr>
              <w:t>Nigel Whittle – Chair of Governors</w:t>
            </w:r>
          </w:p>
        </w:tc>
      </w:tr>
      <w:bookmarkEnd w:id="2"/>
      <w:bookmarkEnd w:id="3"/>
      <w:bookmarkEnd w:id="4"/>
    </w:tbl>
    <w:p w14:paraId="3E5A078C" w14:textId="51D018D8" w:rsidR="00B07179" w:rsidRDefault="00B07179" w:rsidP="00B07179">
      <w:pPr>
        <w:spacing w:after="0" w:line="240" w:lineRule="auto"/>
        <w:rPr>
          <w:rFonts w:ascii="Century Gothic" w:hAnsi="Century Gothic"/>
          <w:b/>
          <w:color w:val="104F75"/>
          <w:sz w:val="32"/>
          <w:szCs w:val="32"/>
        </w:rPr>
      </w:pPr>
    </w:p>
    <w:p w14:paraId="1EE06180" w14:textId="47CA314C" w:rsidR="00B07179" w:rsidRPr="00951ECF" w:rsidRDefault="00B07179" w:rsidP="00B07179">
      <w:pPr>
        <w:spacing w:after="0" w:line="240" w:lineRule="auto"/>
        <w:rPr>
          <w:rFonts w:ascii="Century Gothic" w:hAnsi="Century Gothic"/>
          <w:b/>
          <w:color w:val="104F75"/>
          <w:sz w:val="32"/>
          <w:szCs w:val="32"/>
        </w:rPr>
      </w:pPr>
      <w:r w:rsidRPr="00951ECF">
        <w:rPr>
          <w:rFonts w:ascii="Century Gothic" w:hAnsi="Century Gothic"/>
          <w:b/>
          <w:color w:val="104F75"/>
          <w:sz w:val="32"/>
          <w:szCs w:val="32"/>
        </w:rPr>
        <w:t>Funding overview</w:t>
      </w:r>
      <w:r>
        <w:rPr>
          <w:rFonts w:ascii="Century Gothic" w:hAnsi="Century Gothic"/>
          <w:b/>
          <w:color w:val="104F75"/>
          <w:sz w:val="32"/>
          <w:szCs w:val="32"/>
        </w:rPr>
        <w:t xml:space="preserve"> 2023-2024</w:t>
      </w:r>
    </w:p>
    <w:tbl>
      <w:tblPr>
        <w:tblW w:w="9486" w:type="dxa"/>
        <w:tblCellMar>
          <w:left w:w="10" w:type="dxa"/>
          <w:right w:w="10" w:type="dxa"/>
        </w:tblCellMar>
        <w:tblLook w:val="04A0" w:firstRow="1" w:lastRow="0" w:firstColumn="1" w:lastColumn="0" w:noHBand="0" w:noVBand="1"/>
      </w:tblPr>
      <w:tblGrid>
        <w:gridCol w:w="6516"/>
        <w:gridCol w:w="2970"/>
      </w:tblGrid>
      <w:tr w:rsidR="00B07179" w:rsidRPr="00951ECF" w14:paraId="4F0376F6" w14:textId="77777777" w:rsidTr="00B422D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1092499" w14:textId="77777777" w:rsidR="00B07179" w:rsidRPr="00951ECF" w:rsidRDefault="00B07179" w:rsidP="00B422DA">
            <w:pPr>
              <w:pStyle w:val="TableRow"/>
              <w:spacing w:before="0" w:after="0"/>
              <w:rPr>
                <w:rFonts w:ascii="Century Gothic" w:hAnsi="Century Gothic"/>
              </w:rPr>
            </w:pPr>
            <w:r w:rsidRPr="00951ECF">
              <w:rPr>
                <w:rFonts w:ascii="Century Gothic" w:hAnsi="Century Gothic"/>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6CDC4CA" w14:textId="77777777" w:rsidR="00B07179" w:rsidRPr="00951ECF" w:rsidRDefault="00B07179" w:rsidP="00B422DA">
            <w:pPr>
              <w:pStyle w:val="TableRow"/>
              <w:spacing w:before="0" w:after="0"/>
              <w:rPr>
                <w:rFonts w:ascii="Century Gothic" w:hAnsi="Century Gothic"/>
              </w:rPr>
            </w:pPr>
            <w:r w:rsidRPr="00951ECF">
              <w:rPr>
                <w:rFonts w:ascii="Century Gothic" w:hAnsi="Century Gothic"/>
                <w:b/>
              </w:rPr>
              <w:t>Amount</w:t>
            </w:r>
          </w:p>
        </w:tc>
      </w:tr>
      <w:tr w:rsidR="00B07179" w:rsidRPr="00951ECF" w14:paraId="636ED46E" w14:textId="77777777" w:rsidTr="00B422D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7A5B1" w14:textId="77777777" w:rsidR="00B07179" w:rsidRPr="00951ECF" w:rsidRDefault="00B07179" w:rsidP="00B422DA">
            <w:pPr>
              <w:pStyle w:val="TableRow"/>
              <w:spacing w:before="0" w:after="0"/>
              <w:rPr>
                <w:rFonts w:ascii="Century Gothic" w:hAnsi="Century Gothic"/>
              </w:rPr>
            </w:pPr>
            <w:r w:rsidRPr="00951ECF">
              <w:rPr>
                <w:rFonts w:ascii="Century Gothic" w:hAnsi="Century Gothic"/>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477A" w14:textId="55071398" w:rsidR="00B07179" w:rsidRPr="00D80DA6" w:rsidRDefault="00B07179" w:rsidP="00B422DA">
            <w:pPr>
              <w:pStyle w:val="TableRow"/>
              <w:spacing w:before="0" w:after="0"/>
              <w:rPr>
                <w:rFonts w:ascii="Century Gothic" w:hAnsi="Century Gothic"/>
                <w:color w:val="000000" w:themeColor="text1"/>
              </w:rPr>
            </w:pPr>
            <w:r w:rsidRPr="00D80DA6">
              <w:rPr>
                <w:rFonts w:ascii="Century Gothic" w:hAnsi="Century Gothic"/>
                <w:color w:val="000000" w:themeColor="text1"/>
              </w:rPr>
              <w:t>£</w:t>
            </w:r>
            <w:r w:rsidR="00DF7C6B" w:rsidRPr="00D80DA6">
              <w:rPr>
                <w:rFonts w:ascii="Century Gothic" w:hAnsi="Century Gothic"/>
                <w:color w:val="000000" w:themeColor="text1"/>
              </w:rPr>
              <w:t>180,420</w:t>
            </w:r>
          </w:p>
        </w:tc>
      </w:tr>
      <w:tr w:rsidR="00B07179" w:rsidRPr="00951ECF" w14:paraId="5DAF15AC" w14:textId="77777777" w:rsidTr="00B422D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87A3F" w14:textId="77777777" w:rsidR="00B07179" w:rsidRPr="00951ECF" w:rsidRDefault="00B07179" w:rsidP="00B422DA">
            <w:pPr>
              <w:pStyle w:val="TableRow"/>
              <w:spacing w:before="0" w:after="0"/>
              <w:rPr>
                <w:rFonts w:ascii="Century Gothic" w:hAnsi="Century Gothic"/>
              </w:rPr>
            </w:pPr>
            <w:r>
              <w:rPr>
                <w:rFonts w:ascii="Century Gothic" w:hAnsi="Century Gothic"/>
              </w:rPr>
              <w:t xml:space="preserve">School Led National Tutoring Programme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4EB4" w14:textId="3B28112F" w:rsidR="00B07179" w:rsidRPr="00D80DA6" w:rsidRDefault="00812DE7" w:rsidP="00B422DA">
            <w:pPr>
              <w:pStyle w:val="TableRow"/>
              <w:spacing w:before="0" w:after="0"/>
              <w:ind w:left="0"/>
              <w:rPr>
                <w:rFonts w:ascii="Century Gothic" w:hAnsi="Century Gothic"/>
                <w:color w:val="000000" w:themeColor="text1"/>
              </w:rPr>
            </w:pPr>
            <w:r w:rsidRPr="00D80DA6">
              <w:rPr>
                <w:rFonts w:ascii="Century Gothic" w:hAnsi="Century Gothic"/>
                <w:color w:val="000000" w:themeColor="text1"/>
              </w:rPr>
              <w:t>N/A</w:t>
            </w:r>
          </w:p>
        </w:tc>
      </w:tr>
      <w:tr w:rsidR="00812DE7" w:rsidRPr="00951ECF" w14:paraId="20D0218F" w14:textId="77777777" w:rsidTr="00B422D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4FDD" w14:textId="77777777" w:rsidR="00812DE7" w:rsidRPr="00951ECF" w:rsidRDefault="00812DE7" w:rsidP="00812DE7">
            <w:pPr>
              <w:pStyle w:val="TableRow"/>
              <w:spacing w:before="0" w:after="0"/>
              <w:rPr>
                <w:rFonts w:ascii="Century Gothic" w:hAnsi="Century Gothic"/>
                <w:b/>
              </w:rPr>
            </w:pPr>
            <w:r w:rsidRPr="00951ECF">
              <w:rPr>
                <w:rFonts w:ascii="Century Gothic" w:hAnsi="Century Gothic"/>
                <w:b/>
              </w:rPr>
              <w:t>Total budget for this academic year</w:t>
            </w:r>
          </w:p>
          <w:p w14:paraId="320785BC" w14:textId="77777777" w:rsidR="00812DE7" w:rsidRPr="00951ECF" w:rsidRDefault="00812DE7" w:rsidP="00812DE7">
            <w:pPr>
              <w:pStyle w:val="TableRow"/>
              <w:spacing w:before="0" w:after="0"/>
              <w:rPr>
                <w:rFonts w:ascii="Century Gothic" w:hAnsi="Century Gothic"/>
              </w:rPr>
            </w:pPr>
            <w:r w:rsidRPr="00951ECF">
              <w:rPr>
                <w:rFonts w:ascii="Century Gothic" w:hAnsi="Century Gothic"/>
              </w:rPr>
              <w:t>If your school is an academy in a trust that pools this funding, state the amount available to your school this academic y</w:t>
            </w:r>
            <w:r>
              <w:rPr>
                <w:rFonts w:ascii="Century Gothic" w:hAnsi="Century Gothic"/>
              </w:rPr>
              <w:t>e</w:t>
            </w:r>
            <w:r w:rsidRPr="00951ECF">
              <w:rPr>
                <w:rFonts w:ascii="Century Gothic" w:hAnsi="Century Gothic"/>
              </w:rPr>
              <w:t>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5CD4" w14:textId="286D62FD" w:rsidR="00812DE7" w:rsidRPr="00D80DA6" w:rsidRDefault="00812DE7" w:rsidP="00812DE7">
            <w:pPr>
              <w:pStyle w:val="TableRow"/>
              <w:spacing w:before="0" w:after="0"/>
              <w:rPr>
                <w:rFonts w:ascii="Century Gothic" w:hAnsi="Century Gothic"/>
                <w:color w:val="000000" w:themeColor="text1"/>
              </w:rPr>
            </w:pPr>
            <w:r w:rsidRPr="00D80DA6">
              <w:rPr>
                <w:rFonts w:ascii="Century Gothic" w:hAnsi="Century Gothic"/>
                <w:color w:val="000000" w:themeColor="text1"/>
              </w:rPr>
              <w:t>£180,420</w:t>
            </w:r>
          </w:p>
        </w:tc>
      </w:tr>
    </w:tbl>
    <w:p w14:paraId="50316459" w14:textId="77777777" w:rsidR="00961DB7" w:rsidRDefault="00961DB7" w:rsidP="00322B65"/>
    <w:p w14:paraId="2A7D54E4" w14:textId="75476D1A" w:rsidR="00E66558" w:rsidRPr="000C6D88" w:rsidRDefault="009D71E8" w:rsidP="00951ECF">
      <w:pPr>
        <w:pStyle w:val="Heading1"/>
        <w:spacing w:after="0"/>
        <w:rPr>
          <w:rFonts w:ascii="Century Gothic" w:hAnsi="Century Gothic"/>
          <w:sz w:val="28"/>
          <w:szCs w:val="28"/>
        </w:rPr>
      </w:pPr>
      <w:r w:rsidRPr="000C6D88">
        <w:rPr>
          <w:rFonts w:ascii="Century Gothic" w:hAnsi="Century Gothic"/>
          <w:sz w:val="28"/>
          <w:szCs w:val="28"/>
        </w:rPr>
        <w:lastRenderedPageBreak/>
        <w:t>Part A: Pupil premium strategy plan</w:t>
      </w:r>
    </w:p>
    <w:p w14:paraId="2A7D54E5" w14:textId="77777777" w:rsidR="00E66558" w:rsidRPr="000C6D88" w:rsidRDefault="009D71E8" w:rsidP="00951ECF">
      <w:pPr>
        <w:pStyle w:val="Heading2"/>
        <w:spacing w:before="0" w:after="0"/>
        <w:rPr>
          <w:rFonts w:ascii="Century Gothic" w:hAnsi="Century Gothic"/>
          <w:sz w:val="28"/>
          <w:szCs w:val="28"/>
        </w:rPr>
      </w:pPr>
      <w:bookmarkStart w:id="14" w:name="_Toc357771640"/>
      <w:bookmarkStart w:id="15" w:name="_Toc346793418"/>
      <w:r w:rsidRPr="000C6D88">
        <w:rPr>
          <w:rFonts w:ascii="Century Gothic" w:hAnsi="Century Gothic"/>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51EC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018" w14:textId="3076CC46" w:rsidR="003A5467" w:rsidRPr="00D80DA6" w:rsidRDefault="00E803CC" w:rsidP="003A5467">
            <w:pPr>
              <w:spacing w:after="0" w:line="240" w:lineRule="auto"/>
              <w:rPr>
                <w:rFonts w:ascii="Century Gothic" w:hAnsi="Century Gothic"/>
                <w:color w:val="auto"/>
                <w:sz w:val="20"/>
                <w:szCs w:val="20"/>
              </w:rPr>
            </w:pPr>
            <w:r w:rsidRPr="00D80DA6">
              <w:rPr>
                <w:rFonts w:ascii="Century Gothic" w:hAnsi="Century Gothic"/>
                <w:color w:val="auto"/>
                <w:sz w:val="20"/>
                <w:szCs w:val="20"/>
              </w:rPr>
              <w:t xml:space="preserve">At Essa Primary </w:t>
            </w:r>
            <w:r w:rsidR="00FF3D61" w:rsidRPr="00D80DA6">
              <w:rPr>
                <w:rFonts w:ascii="Century Gothic" w:hAnsi="Century Gothic"/>
                <w:color w:val="auto"/>
                <w:sz w:val="20"/>
                <w:szCs w:val="20"/>
              </w:rPr>
              <w:t>School</w:t>
            </w:r>
            <w:r w:rsidR="00371E66" w:rsidRPr="00D80DA6">
              <w:rPr>
                <w:rFonts w:ascii="Century Gothic" w:hAnsi="Century Gothic"/>
                <w:color w:val="auto"/>
                <w:sz w:val="20"/>
                <w:szCs w:val="20"/>
              </w:rPr>
              <w:t xml:space="preserve"> our intention is</w:t>
            </w:r>
            <w:r w:rsidRPr="00D80DA6">
              <w:rPr>
                <w:rFonts w:ascii="Century Gothic" w:hAnsi="Century Gothic"/>
                <w:color w:val="auto"/>
                <w:sz w:val="20"/>
                <w:szCs w:val="20"/>
              </w:rPr>
              <w:t xml:space="preserve"> to ensure our disadvantaged </w:t>
            </w:r>
            <w:r w:rsidR="00C53324" w:rsidRPr="00D80DA6">
              <w:rPr>
                <w:rFonts w:ascii="Century Gothic" w:hAnsi="Century Gothic"/>
                <w:color w:val="auto"/>
                <w:sz w:val="20"/>
                <w:szCs w:val="20"/>
              </w:rPr>
              <w:t>pupils</w:t>
            </w:r>
            <w:r w:rsidRPr="00D80DA6">
              <w:rPr>
                <w:rFonts w:ascii="Century Gothic" w:hAnsi="Century Gothic"/>
                <w:color w:val="auto"/>
                <w:sz w:val="20"/>
                <w:szCs w:val="20"/>
              </w:rPr>
              <w:t xml:space="preserve"> experience</w:t>
            </w:r>
            <w:r w:rsidR="00144D40" w:rsidRPr="00D80DA6">
              <w:rPr>
                <w:rFonts w:ascii="Century Gothic" w:hAnsi="Century Gothic"/>
                <w:color w:val="auto"/>
                <w:sz w:val="20"/>
                <w:szCs w:val="20"/>
              </w:rPr>
              <w:t xml:space="preserve"> the highest quality </w:t>
            </w:r>
            <w:r w:rsidR="00E7280C" w:rsidRPr="00D80DA6">
              <w:rPr>
                <w:rFonts w:ascii="Century Gothic" w:hAnsi="Century Gothic"/>
                <w:color w:val="auto"/>
                <w:sz w:val="20"/>
                <w:szCs w:val="20"/>
              </w:rPr>
              <w:t xml:space="preserve">of </w:t>
            </w:r>
            <w:r w:rsidR="00144D40" w:rsidRPr="00D80DA6">
              <w:rPr>
                <w:rFonts w:ascii="Century Gothic" w:hAnsi="Century Gothic"/>
                <w:color w:val="auto"/>
                <w:sz w:val="20"/>
                <w:szCs w:val="20"/>
              </w:rPr>
              <w:t>education.</w:t>
            </w:r>
            <w:r w:rsidR="004F7043" w:rsidRPr="00D80DA6">
              <w:rPr>
                <w:rFonts w:ascii="Century Gothic" w:hAnsi="Century Gothic"/>
                <w:color w:val="auto"/>
                <w:sz w:val="20"/>
                <w:szCs w:val="20"/>
              </w:rPr>
              <w:t xml:space="preserve"> </w:t>
            </w:r>
            <w:r w:rsidR="00C431B3" w:rsidRPr="00D80DA6">
              <w:rPr>
                <w:rFonts w:ascii="Century Gothic" w:hAnsi="Century Gothic"/>
                <w:color w:val="auto"/>
                <w:sz w:val="20"/>
                <w:szCs w:val="20"/>
              </w:rPr>
              <w:t xml:space="preserve">Irrespective of their background or challenges </w:t>
            </w:r>
            <w:r w:rsidR="001D7CA1" w:rsidRPr="00D80DA6">
              <w:rPr>
                <w:rFonts w:ascii="Century Gothic" w:hAnsi="Century Gothic"/>
                <w:color w:val="auto"/>
                <w:sz w:val="20"/>
                <w:szCs w:val="20"/>
              </w:rPr>
              <w:t xml:space="preserve">our </w:t>
            </w:r>
            <w:r w:rsidR="00C431B3" w:rsidRPr="00D80DA6">
              <w:rPr>
                <w:rFonts w:ascii="Century Gothic" w:hAnsi="Century Gothic"/>
                <w:color w:val="auto"/>
                <w:sz w:val="20"/>
                <w:szCs w:val="20"/>
              </w:rPr>
              <w:t xml:space="preserve">pupils face, they </w:t>
            </w:r>
            <w:r w:rsidR="00812DE7" w:rsidRPr="00D80DA6">
              <w:rPr>
                <w:rFonts w:ascii="Century Gothic" w:hAnsi="Century Gothic"/>
                <w:color w:val="auto"/>
                <w:sz w:val="20"/>
                <w:szCs w:val="20"/>
              </w:rPr>
              <w:t>able to make</w:t>
            </w:r>
            <w:r w:rsidR="00C431B3" w:rsidRPr="00D80DA6">
              <w:rPr>
                <w:rFonts w:ascii="Century Gothic" w:hAnsi="Century Gothic"/>
                <w:color w:val="auto"/>
                <w:sz w:val="20"/>
                <w:szCs w:val="20"/>
              </w:rPr>
              <w:t xml:space="preserve"> good progress and achieve well across the all-curriculum areas.</w:t>
            </w:r>
            <w:r w:rsidR="00096DEF" w:rsidRPr="00D80DA6">
              <w:rPr>
                <w:rFonts w:ascii="Century Gothic" w:hAnsi="Century Gothic"/>
                <w:color w:val="auto"/>
                <w:sz w:val="20"/>
                <w:szCs w:val="20"/>
              </w:rPr>
              <w:t xml:space="preserve"> </w:t>
            </w:r>
            <w:r w:rsidR="003A5467" w:rsidRPr="00D80DA6">
              <w:rPr>
                <w:rFonts w:ascii="Century Gothic" w:hAnsi="Century Gothic"/>
                <w:color w:val="auto"/>
                <w:sz w:val="20"/>
                <w:szCs w:val="20"/>
              </w:rPr>
              <w:t>Our disadvantaged pupils must be given the same opportunities as our non-disadvantaged pupils.</w:t>
            </w:r>
          </w:p>
          <w:p w14:paraId="33390C17" w14:textId="77777777" w:rsidR="00445727" w:rsidRPr="00D80DA6" w:rsidRDefault="00445727" w:rsidP="00951ECF">
            <w:pPr>
              <w:spacing w:after="0" w:line="240" w:lineRule="auto"/>
              <w:rPr>
                <w:rFonts w:ascii="Century Gothic" w:hAnsi="Century Gothic"/>
                <w:color w:val="FF0000"/>
                <w:sz w:val="20"/>
                <w:szCs w:val="20"/>
              </w:rPr>
            </w:pPr>
          </w:p>
          <w:p w14:paraId="3F22F2A9" w14:textId="74C6555A" w:rsidR="00096DEF" w:rsidRPr="00D80DA6" w:rsidRDefault="009D3E9B" w:rsidP="00951ECF">
            <w:pPr>
              <w:spacing w:after="0" w:line="240" w:lineRule="auto"/>
              <w:rPr>
                <w:rFonts w:ascii="Century Gothic" w:hAnsi="Century Gothic"/>
                <w:color w:val="FF0000"/>
                <w:sz w:val="20"/>
                <w:szCs w:val="20"/>
              </w:rPr>
            </w:pPr>
            <w:r w:rsidRPr="00D80DA6">
              <w:rPr>
                <w:rFonts w:ascii="Century Gothic" w:hAnsi="Century Gothic"/>
                <w:sz w:val="20"/>
                <w:szCs w:val="20"/>
              </w:rPr>
              <w:t xml:space="preserve">High-quality teaching is at the </w:t>
            </w:r>
            <w:r w:rsidR="00995F14" w:rsidRPr="00D80DA6">
              <w:rPr>
                <w:rFonts w:ascii="Century Gothic" w:hAnsi="Century Gothic"/>
                <w:sz w:val="20"/>
                <w:szCs w:val="20"/>
              </w:rPr>
              <w:t>centre</w:t>
            </w:r>
            <w:r w:rsidRPr="00D80DA6">
              <w:rPr>
                <w:rFonts w:ascii="Century Gothic" w:hAnsi="Century Gothic"/>
                <w:sz w:val="20"/>
                <w:szCs w:val="20"/>
              </w:rPr>
              <w:t xml:space="preserve"> of our approach. </w:t>
            </w:r>
            <w:r w:rsidR="008C0F11" w:rsidRPr="00D80DA6">
              <w:rPr>
                <w:rFonts w:ascii="Century Gothic" w:hAnsi="Century Gothic"/>
                <w:sz w:val="20"/>
                <w:szCs w:val="20"/>
              </w:rPr>
              <w:t>We know that this</w:t>
            </w:r>
            <w:r w:rsidRPr="00D80DA6">
              <w:rPr>
                <w:rFonts w:ascii="Century Gothic" w:hAnsi="Century Gothic"/>
                <w:sz w:val="20"/>
                <w:szCs w:val="20"/>
              </w:rPr>
              <w:t xml:space="preserve"> </w:t>
            </w:r>
            <w:r w:rsidR="008C0F11" w:rsidRPr="00D80DA6">
              <w:rPr>
                <w:rFonts w:ascii="Century Gothic" w:hAnsi="Century Gothic"/>
                <w:sz w:val="20"/>
                <w:szCs w:val="20"/>
              </w:rPr>
              <w:t xml:space="preserve">is </w:t>
            </w:r>
            <w:r w:rsidRPr="00D80DA6">
              <w:rPr>
                <w:rFonts w:ascii="Century Gothic" w:hAnsi="Century Gothic"/>
                <w:sz w:val="20"/>
                <w:szCs w:val="20"/>
              </w:rPr>
              <w:t>proven to have the greatest impact on closing the disadvantage attainment gap</w:t>
            </w:r>
            <w:r w:rsidR="00237CC4" w:rsidRPr="00D80DA6">
              <w:rPr>
                <w:rFonts w:ascii="Century Gothic" w:hAnsi="Century Gothic"/>
                <w:sz w:val="20"/>
                <w:szCs w:val="20"/>
              </w:rPr>
              <w:t>.</w:t>
            </w:r>
            <w:r w:rsidR="000D5508" w:rsidRPr="00D80DA6">
              <w:rPr>
                <w:rFonts w:ascii="Century Gothic" w:hAnsi="Century Gothic"/>
                <w:sz w:val="20"/>
                <w:szCs w:val="20"/>
              </w:rPr>
              <w:t xml:space="preserve"> T</w:t>
            </w:r>
            <w:r w:rsidR="001D7CA1" w:rsidRPr="00D80DA6">
              <w:rPr>
                <w:rFonts w:ascii="Century Gothic" w:hAnsi="Century Gothic"/>
                <w:color w:val="auto"/>
                <w:sz w:val="20"/>
                <w:szCs w:val="20"/>
              </w:rPr>
              <w:t xml:space="preserve">his is </w:t>
            </w:r>
            <w:r w:rsidR="000D5508" w:rsidRPr="00D80DA6">
              <w:rPr>
                <w:rFonts w:ascii="Century Gothic" w:hAnsi="Century Gothic"/>
                <w:color w:val="auto"/>
                <w:sz w:val="20"/>
                <w:szCs w:val="20"/>
              </w:rPr>
              <w:t xml:space="preserve">a </w:t>
            </w:r>
            <w:r w:rsidR="006D4925" w:rsidRPr="00D80DA6">
              <w:rPr>
                <w:rFonts w:ascii="Century Gothic" w:hAnsi="Century Gothic"/>
                <w:color w:val="auto"/>
                <w:sz w:val="20"/>
                <w:szCs w:val="20"/>
              </w:rPr>
              <w:t>key element in</w:t>
            </w:r>
            <w:r w:rsidRPr="00D80DA6">
              <w:rPr>
                <w:rFonts w:ascii="Century Gothic" w:hAnsi="Century Gothic"/>
                <w:color w:val="auto"/>
                <w:sz w:val="20"/>
                <w:szCs w:val="20"/>
              </w:rPr>
              <w:t xml:space="preserve"> wider school plans for educational </w:t>
            </w:r>
            <w:r w:rsidR="00F601CB" w:rsidRPr="00D80DA6">
              <w:rPr>
                <w:rFonts w:ascii="Century Gothic" w:hAnsi="Century Gothic"/>
                <w:color w:val="auto"/>
                <w:sz w:val="20"/>
                <w:szCs w:val="20"/>
              </w:rPr>
              <w:t>improvement.</w:t>
            </w:r>
          </w:p>
          <w:p w14:paraId="05AD4E23" w14:textId="77777777" w:rsidR="00096DEF" w:rsidRPr="00D80DA6" w:rsidRDefault="00096DEF" w:rsidP="00951ECF">
            <w:pPr>
              <w:spacing w:after="0" w:line="240" w:lineRule="auto"/>
              <w:rPr>
                <w:rFonts w:ascii="Century Gothic" w:hAnsi="Century Gothic"/>
                <w:color w:val="FF0000"/>
                <w:sz w:val="20"/>
                <w:szCs w:val="20"/>
              </w:rPr>
            </w:pPr>
          </w:p>
          <w:p w14:paraId="15746237" w14:textId="77777777" w:rsidR="00C407FD" w:rsidRPr="00D80DA6" w:rsidRDefault="00551D22" w:rsidP="00951ECF">
            <w:pPr>
              <w:spacing w:after="0" w:line="240" w:lineRule="auto"/>
              <w:rPr>
                <w:rFonts w:ascii="Century Gothic" w:hAnsi="Century Gothic"/>
                <w:sz w:val="20"/>
                <w:szCs w:val="20"/>
              </w:rPr>
            </w:pPr>
            <w:r w:rsidRPr="00D80DA6">
              <w:rPr>
                <w:rFonts w:ascii="Century Gothic" w:hAnsi="Century Gothic"/>
                <w:sz w:val="20"/>
                <w:szCs w:val="20"/>
              </w:rPr>
              <w:t>Our approach will be responsive to common challenges and individual needs</w:t>
            </w:r>
            <w:r w:rsidR="00BD5944" w:rsidRPr="00D80DA6">
              <w:rPr>
                <w:rFonts w:ascii="Century Gothic" w:hAnsi="Century Gothic"/>
                <w:sz w:val="20"/>
                <w:szCs w:val="20"/>
              </w:rPr>
              <w:t xml:space="preserve"> of pupils</w:t>
            </w:r>
            <w:r w:rsidRPr="00D80DA6">
              <w:rPr>
                <w:rFonts w:ascii="Century Gothic" w:hAnsi="Century Gothic"/>
                <w:sz w:val="20"/>
                <w:szCs w:val="20"/>
              </w:rPr>
              <w:t>, rooted in diagnostic assessment</w:t>
            </w:r>
            <w:r w:rsidR="00C407FD" w:rsidRPr="00D80DA6">
              <w:rPr>
                <w:rFonts w:ascii="Century Gothic" w:hAnsi="Century Gothic"/>
                <w:sz w:val="20"/>
                <w:szCs w:val="20"/>
              </w:rPr>
              <w:t xml:space="preserve"> to improve outcomes</w:t>
            </w:r>
            <w:r w:rsidRPr="00D80DA6">
              <w:rPr>
                <w:rFonts w:ascii="Century Gothic" w:hAnsi="Century Gothic"/>
                <w:sz w:val="20"/>
                <w:szCs w:val="20"/>
              </w:rPr>
              <w:t xml:space="preserve">. </w:t>
            </w:r>
          </w:p>
          <w:p w14:paraId="7009FB5F" w14:textId="77777777" w:rsidR="00C407FD" w:rsidRPr="00D80DA6" w:rsidRDefault="00C407FD" w:rsidP="00951ECF">
            <w:pPr>
              <w:spacing w:after="0" w:line="240" w:lineRule="auto"/>
              <w:rPr>
                <w:rFonts w:ascii="Century Gothic" w:hAnsi="Century Gothic"/>
                <w:sz w:val="20"/>
                <w:szCs w:val="20"/>
              </w:rPr>
            </w:pPr>
          </w:p>
          <w:p w14:paraId="0B2A8152" w14:textId="2CBE5EF4" w:rsidR="00143A54" w:rsidRPr="00D80DA6" w:rsidRDefault="00551D22" w:rsidP="00951ECF">
            <w:pPr>
              <w:spacing w:after="0" w:line="240" w:lineRule="auto"/>
              <w:rPr>
                <w:rFonts w:ascii="Century Gothic" w:hAnsi="Century Gothic"/>
                <w:sz w:val="20"/>
                <w:szCs w:val="20"/>
              </w:rPr>
            </w:pPr>
            <w:r w:rsidRPr="00D80DA6">
              <w:rPr>
                <w:rFonts w:ascii="Century Gothic" w:hAnsi="Century Gothic"/>
                <w:sz w:val="20"/>
                <w:szCs w:val="20"/>
              </w:rPr>
              <w:t xml:space="preserve">To ensure our approach is effective we will: </w:t>
            </w:r>
            <w:r w:rsidR="00617873" w:rsidRPr="00D80DA6">
              <w:rPr>
                <w:rFonts w:ascii="Century Gothic" w:hAnsi="Century Gothic"/>
                <w:sz w:val="20"/>
                <w:szCs w:val="20"/>
              </w:rPr>
              <w:t xml:space="preserve"> </w:t>
            </w:r>
          </w:p>
          <w:p w14:paraId="27B0527E" w14:textId="77777777" w:rsidR="00F02A0B" w:rsidRPr="00D80DA6" w:rsidRDefault="00F02A0B" w:rsidP="00951ECF">
            <w:pPr>
              <w:spacing w:after="0" w:line="240" w:lineRule="auto"/>
              <w:rPr>
                <w:rFonts w:ascii="Century Gothic" w:hAnsi="Century Gothic"/>
                <w:sz w:val="20"/>
                <w:szCs w:val="20"/>
              </w:rPr>
            </w:pPr>
          </w:p>
          <w:p w14:paraId="3C68351D" w14:textId="0765328B" w:rsidR="00BD5944" w:rsidRPr="00D80DA6" w:rsidRDefault="00551D22" w:rsidP="00951ECF">
            <w:pPr>
              <w:spacing w:after="0" w:line="240" w:lineRule="auto"/>
              <w:rPr>
                <w:rFonts w:ascii="Century Gothic" w:hAnsi="Century Gothic"/>
                <w:sz w:val="20"/>
                <w:szCs w:val="20"/>
              </w:rPr>
            </w:pPr>
            <w:r w:rsidRPr="00D80DA6">
              <w:rPr>
                <w:rFonts w:ascii="Century Gothic" w:hAnsi="Century Gothic"/>
                <w:sz w:val="20"/>
                <w:szCs w:val="20"/>
              </w:rPr>
              <w:sym w:font="Symbol" w:char="F0B7"/>
            </w:r>
            <w:r w:rsidRPr="00D80DA6">
              <w:rPr>
                <w:rFonts w:ascii="Century Gothic" w:hAnsi="Century Gothic"/>
                <w:sz w:val="20"/>
                <w:szCs w:val="20"/>
              </w:rPr>
              <w:t xml:space="preserve"> challenge disadvantaged pupils</w:t>
            </w:r>
            <w:r w:rsidR="00FB11BF" w:rsidRPr="00D80DA6">
              <w:rPr>
                <w:rFonts w:ascii="Century Gothic" w:hAnsi="Century Gothic"/>
                <w:sz w:val="20"/>
                <w:szCs w:val="20"/>
              </w:rPr>
              <w:t xml:space="preserve"> academic</w:t>
            </w:r>
          </w:p>
          <w:p w14:paraId="566D0723" w14:textId="2A55F6AD" w:rsidR="00BA3D22" w:rsidRPr="00D80DA6" w:rsidRDefault="00551D22" w:rsidP="00951ECF">
            <w:pPr>
              <w:spacing w:after="0" w:line="240" w:lineRule="auto"/>
              <w:rPr>
                <w:rFonts w:ascii="Century Gothic" w:hAnsi="Century Gothic"/>
                <w:sz w:val="20"/>
                <w:szCs w:val="20"/>
              </w:rPr>
            </w:pPr>
            <w:r w:rsidRPr="00D80DA6">
              <w:rPr>
                <w:rFonts w:ascii="Century Gothic" w:hAnsi="Century Gothic"/>
                <w:sz w:val="20"/>
                <w:szCs w:val="20"/>
              </w:rPr>
              <w:sym w:font="Symbol" w:char="F0B7"/>
            </w:r>
            <w:r w:rsidRPr="00D80DA6">
              <w:rPr>
                <w:rFonts w:ascii="Century Gothic" w:hAnsi="Century Gothic"/>
                <w:sz w:val="20"/>
                <w:szCs w:val="20"/>
              </w:rPr>
              <w:t xml:space="preserve"> </w:t>
            </w:r>
            <w:r w:rsidR="00FB11BF" w:rsidRPr="00D80DA6">
              <w:rPr>
                <w:rFonts w:ascii="Century Gothic" w:hAnsi="Century Gothic"/>
                <w:sz w:val="20"/>
                <w:szCs w:val="20"/>
              </w:rPr>
              <w:t>use</w:t>
            </w:r>
            <w:r w:rsidRPr="00D80DA6">
              <w:rPr>
                <w:rFonts w:ascii="Century Gothic" w:hAnsi="Century Gothic"/>
                <w:sz w:val="20"/>
                <w:szCs w:val="20"/>
              </w:rPr>
              <w:t xml:space="preserve"> </w:t>
            </w:r>
            <w:r w:rsidR="00F05CDB" w:rsidRPr="00D80DA6">
              <w:rPr>
                <w:rFonts w:ascii="Century Gothic" w:hAnsi="Century Gothic"/>
                <w:sz w:val="20"/>
                <w:szCs w:val="20"/>
              </w:rPr>
              <w:t>intervention and external support where</w:t>
            </w:r>
            <w:r w:rsidRPr="00D80DA6">
              <w:rPr>
                <w:rFonts w:ascii="Century Gothic" w:hAnsi="Century Gothic"/>
                <w:sz w:val="20"/>
                <w:szCs w:val="20"/>
              </w:rPr>
              <w:t xml:space="preserve"> need</w:t>
            </w:r>
            <w:r w:rsidR="00F05CDB" w:rsidRPr="00D80DA6">
              <w:rPr>
                <w:rFonts w:ascii="Century Gothic" w:hAnsi="Century Gothic"/>
                <w:sz w:val="20"/>
                <w:szCs w:val="20"/>
              </w:rPr>
              <w:t>s</w:t>
            </w:r>
            <w:r w:rsidRPr="00D80DA6">
              <w:rPr>
                <w:rFonts w:ascii="Century Gothic" w:hAnsi="Century Gothic"/>
                <w:sz w:val="20"/>
                <w:szCs w:val="20"/>
              </w:rPr>
              <w:t xml:space="preserve"> </w:t>
            </w:r>
            <w:r w:rsidR="00F05CDB" w:rsidRPr="00D80DA6">
              <w:rPr>
                <w:rFonts w:ascii="Century Gothic" w:hAnsi="Century Gothic"/>
                <w:sz w:val="20"/>
                <w:szCs w:val="20"/>
              </w:rPr>
              <w:t>are</w:t>
            </w:r>
            <w:r w:rsidRPr="00D80DA6">
              <w:rPr>
                <w:rFonts w:ascii="Century Gothic" w:hAnsi="Century Gothic"/>
                <w:sz w:val="20"/>
                <w:szCs w:val="20"/>
              </w:rPr>
              <w:t xml:space="preserve"> </w:t>
            </w:r>
            <w:r w:rsidR="00143A54" w:rsidRPr="00D80DA6">
              <w:rPr>
                <w:rFonts w:ascii="Century Gothic" w:hAnsi="Century Gothic"/>
                <w:sz w:val="20"/>
                <w:szCs w:val="20"/>
              </w:rPr>
              <w:t>identified.</w:t>
            </w:r>
            <w:r w:rsidRPr="00D80DA6">
              <w:rPr>
                <w:rFonts w:ascii="Century Gothic" w:hAnsi="Century Gothic"/>
                <w:sz w:val="20"/>
                <w:szCs w:val="20"/>
              </w:rPr>
              <w:t xml:space="preserve"> </w:t>
            </w:r>
          </w:p>
          <w:p w14:paraId="3599B2C6" w14:textId="129E1540" w:rsidR="00BA3D22" w:rsidRPr="00D80DA6" w:rsidRDefault="00551D22" w:rsidP="00951ECF">
            <w:pPr>
              <w:spacing w:after="0" w:line="240" w:lineRule="auto"/>
              <w:rPr>
                <w:rFonts w:ascii="Century Gothic" w:hAnsi="Century Gothic"/>
                <w:sz w:val="20"/>
                <w:szCs w:val="20"/>
              </w:rPr>
            </w:pPr>
            <w:r w:rsidRPr="00D80DA6">
              <w:rPr>
                <w:rFonts w:ascii="Century Gothic" w:hAnsi="Century Gothic"/>
                <w:sz w:val="20"/>
                <w:szCs w:val="20"/>
              </w:rPr>
              <w:sym w:font="Symbol" w:char="F0B7"/>
            </w:r>
            <w:r w:rsidRPr="00D80DA6">
              <w:rPr>
                <w:rFonts w:ascii="Century Gothic" w:hAnsi="Century Gothic"/>
                <w:sz w:val="20"/>
                <w:szCs w:val="20"/>
              </w:rPr>
              <w:t xml:space="preserve"> adopt a whole school approach</w:t>
            </w:r>
            <w:r w:rsidR="00F05CDB" w:rsidRPr="00D80DA6">
              <w:rPr>
                <w:rFonts w:ascii="Century Gothic" w:hAnsi="Century Gothic"/>
                <w:sz w:val="20"/>
                <w:szCs w:val="20"/>
              </w:rPr>
              <w:t xml:space="preserve"> to pupil premium</w:t>
            </w:r>
            <w:r w:rsidRPr="00D80DA6">
              <w:rPr>
                <w:rFonts w:ascii="Century Gothic" w:hAnsi="Century Gothic"/>
                <w:sz w:val="20"/>
                <w:szCs w:val="20"/>
              </w:rPr>
              <w:t xml:space="preserve"> in which all staff take responsibility for disadvantaged pupils’ outcomes and raise expectations of what </w:t>
            </w:r>
            <w:r w:rsidR="00F05CDB" w:rsidRPr="00D80DA6">
              <w:rPr>
                <w:rFonts w:ascii="Century Gothic" w:hAnsi="Century Gothic"/>
                <w:sz w:val="20"/>
                <w:szCs w:val="20"/>
              </w:rPr>
              <w:t>pupils</w:t>
            </w:r>
            <w:r w:rsidRPr="00D80DA6">
              <w:rPr>
                <w:rFonts w:ascii="Century Gothic" w:hAnsi="Century Gothic"/>
                <w:sz w:val="20"/>
                <w:szCs w:val="20"/>
              </w:rPr>
              <w:t xml:space="preserve"> can </w:t>
            </w:r>
            <w:r w:rsidR="00143A54" w:rsidRPr="00D80DA6">
              <w:rPr>
                <w:rFonts w:ascii="Century Gothic" w:hAnsi="Century Gothic"/>
                <w:sz w:val="20"/>
                <w:szCs w:val="20"/>
              </w:rPr>
              <w:t>achieve.</w:t>
            </w:r>
            <w:r w:rsidR="004001A3" w:rsidRPr="00D80DA6">
              <w:rPr>
                <w:rFonts w:ascii="Century Gothic" w:hAnsi="Century Gothic"/>
                <w:sz w:val="20"/>
                <w:szCs w:val="20"/>
              </w:rPr>
              <w:t xml:space="preserve"> </w:t>
            </w:r>
          </w:p>
          <w:p w14:paraId="6593C15D" w14:textId="2FB7B4A4" w:rsidR="00551D22" w:rsidRPr="00D80DA6" w:rsidRDefault="004001A3" w:rsidP="00951ECF">
            <w:pPr>
              <w:spacing w:after="0" w:line="240" w:lineRule="auto"/>
              <w:rPr>
                <w:rFonts w:ascii="Century Gothic" w:hAnsi="Century Gothic"/>
                <w:color w:val="FF0000"/>
                <w:sz w:val="20"/>
                <w:szCs w:val="20"/>
              </w:rPr>
            </w:pPr>
            <w:r w:rsidRPr="00D80DA6">
              <w:rPr>
                <w:rFonts w:ascii="Century Gothic" w:hAnsi="Century Gothic"/>
                <w:sz w:val="20"/>
                <w:szCs w:val="20"/>
              </w:rPr>
              <w:t xml:space="preserve"> </w:t>
            </w:r>
          </w:p>
          <w:p w14:paraId="71F76112" w14:textId="640836A8" w:rsidR="006D4925" w:rsidRPr="00D80DA6" w:rsidRDefault="006D4925" w:rsidP="006D4925">
            <w:pPr>
              <w:spacing w:after="0" w:line="240" w:lineRule="auto"/>
              <w:rPr>
                <w:rFonts w:ascii="Century Gothic" w:hAnsi="Century Gothic"/>
                <w:sz w:val="20"/>
                <w:szCs w:val="20"/>
              </w:rPr>
            </w:pPr>
            <w:r w:rsidRPr="00D80DA6">
              <w:rPr>
                <w:rFonts w:ascii="Century Gothic" w:hAnsi="Century Gothic"/>
                <w:sz w:val="20"/>
                <w:szCs w:val="20"/>
              </w:rPr>
              <w:t>Pupils will also have access to a variety of simulating educational experiences and will have the chance to visit places of culture, academic interest, and fun.</w:t>
            </w:r>
          </w:p>
          <w:p w14:paraId="1A564FE5" w14:textId="77777777" w:rsidR="006D4925" w:rsidRPr="00D80DA6" w:rsidRDefault="006D4925" w:rsidP="006D4925">
            <w:pPr>
              <w:spacing w:after="0" w:line="240" w:lineRule="auto"/>
              <w:rPr>
                <w:rFonts w:ascii="Century Gothic" w:hAnsi="Century Gothic"/>
                <w:sz w:val="20"/>
                <w:szCs w:val="20"/>
              </w:rPr>
            </w:pPr>
          </w:p>
          <w:p w14:paraId="1FC3327E" w14:textId="77777777" w:rsidR="003A5467" w:rsidRPr="00D80DA6" w:rsidRDefault="003A5467" w:rsidP="003A5467">
            <w:pPr>
              <w:spacing w:after="0" w:line="240" w:lineRule="auto"/>
              <w:rPr>
                <w:rFonts w:ascii="Century Gothic" w:hAnsi="Century Gothic"/>
                <w:color w:val="auto"/>
                <w:sz w:val="20"/>
                <w:szCs w:val="20"/>
              </w:rPr>
            </w:pPr>
            <w:r w:rsidRPr="00D80DA6">
              <w:rPr>
                <w:rFonts w:ascii="Century Gothic" w:hAnsi="Century Gothic"/>
                <w:color w:val="auto"/>
                <w:sz w:val="20"/>
                <w:szCs w:val="20"/>
              </w:rPr>
              <w:t xml:space="preserve">When meeting the needs of socially disadvantaged pupils we recognise that not all pupils who receive free school meals will be socially disadvantaged.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18234390" w14:textId="77777777" w:rsidR="00CE74E6" w:rsidRPr="00D80DA6" w:rsidRDefault="00CE74E6" w:rsidP="00951ECF">
            <w:pPr>
              <w:spacing w:after="0" w:line="240" w:lineRule="auto"/>
              <w:rPr>
                <w:rFonts w:ascii="Century Gothic" w:hAnsi="Century Gothic"/>
                <w:sz w:val="20"/>
                <w:szCs w:val="20"/>
              </w:rPr>
            </w:pPr>
          </w:p>
          <w:p w14:paraId="2A7D54E9" w14:textId="2AE5D948" w:rsidR="00E66558" w:rsidRPr="009530DD" w:rsidRDefault="00C431B3" w:rsidP="00951ECF">
            <w:pPr>
              <w:spacing w:after="0" w:line="240" w:lineRule="auto"/>
              <w:rPr>
                <w:rFonts w:ascii="Century Gothic" w:hAnsi="Century Gothic"/>
                <w:color w:val="auto"/>
                <w:sz w:val="22"/>
                <w:szCs w:val="22"/>
              </w:rPr>
            </w:pPr>
            <w:r w:rsidRPr="00D80DA6">
              <w:rPr>
                <w:rFonts w:ascii="Century Gothic" w:hAnsi="Century Gothic"/>
                <w:color w:val="auto"/>
                <w:sz w:val="20"/>
                <w:szCs w:val="20"/>
              </w:rPr>
              <w:t>We believe this will enable pupils to become active and socially responsible citizens</w:t>
            </w:r>
            <w:r w:rsidR="00075848" w:rsidRPr="00D80DA6">
              <w:rPr>
                <w:rFonts w:ascii="Century Gothic" w:hAnsi="Century Gothic"/>
                <w:color w:val="auto"/>
                <w:sz w:val="20"/>
                <w:szCs w:val="20"/>
              </w:rPr>
              <w:t xml:space="preserve"> </w:t>
            </w:r>
            <w:r w:rsidRPr="00D80DA6">
              <w:rPr>
                <w:rFonts w:ascii="Century Gothic" w:hAnsi="Century Gothic"/>
                <w:color w:val="auto"/>
                <w:sz w:val="20"/>
                <w:szCs w:val="20"/>
              </w:rPr>
              <w:t xml:space="preserve">of the future. </w:t>
            </w:r>
          </w:p>
        </w:tc>
      </w:tr>
    </w:tbl>
    <w:p w14:paraId="7A91EC0C" w14:textId="77777777" w:rsidR="003A33DC" w:rsidRDefault="003A33DC" w:rsidP="000C6D88">
      <w:pPr>
        <w:pStyle w:val="Heading2"/>
        <w:keepNext w:val="0"/>
        <w:widowControl w:val="0"/>
        <w:suppressAutoHyphens w:val="0"/>
        <w:spacing w:before="0" w:after="0"/>
        <w:rPr>
          <w:rFonts w:ascii="Century Gothic" w:hAnsi="Century Gothic"/>
          <w:sz w:val="28"/>
          <w:szCs w:val="28"/>
        </w:rPr>
      </w:pPr>
    </w:p>
    <w:p w14:paraId="2A7D54EB" w14:textId="60FA3A0D" w:rsidR="00E66558" w:rsidRPr="000C6D88" w:rsidRDefault="009D71E8" w:rsidP="000C6D88">
      <w:pPr>
        <w:pStyle w:val="Heading2"/>
        <w:keepNext w:val="0"/>
        <w:widowControl w:val="0"/>
        <w:suppressAutoHyphens w:val="0"/>
        <w:spacing w:before="0" w:after="0"/>
        <w:rPr>
          <w:rFonts w:ascii="Century Gothic" w:hAnsi="Century Gothic"/>
          <w:sz w:val="28"/>
          <w:szCs w:val="28"/>
        </w:rPr>
      </w:pPr>
      <w:r w:rsidRPr="000C6D88">
        <w:rPr>
          <w:rFonts w:ascii="Century Gothic" w:hAnsi="Century Gothic"/>
          <w:sz w:val="28"/>
          <w:szCs w:val="28"/>
        </w:rPr>
        <w:t>Challenges</w:t>
      </w:r>
    </w:p>
    <w:p w14:paraId="2A7D54EC" w14:textId="068E032F" w:rsidR="00E66558" w:rsidRDefault="009D71E8" w:rsidP="00951ECF">
      <w:pPr>
        <w:spacing w:after="0" w:line="240" w:lineRule="auto"/>
        <w:textAlignment w:val="baseline"/>
        <w:outlineLvl w:val="0"/>
        <w:rPr>
          <w:rFonts w:ascii="Century Gothic" w:hAnsi="Century Gothic"/>
          <w:color w:val="auto"/>
          <w:sz w:val="22"/>
          <w:szCs w:val="22"/>
        </w:rPr>
      </w:pPr>
      <w:r w:rsidRPr="000C6D88">
        <w:rPr>
          <w:rFonts w:ascii="Century Gothic" w:hAnsi="Century Gothic"/>
          <w:bCs/>
          <w:color w:val="auto"/>
          <w:sz w:val="22"/>
          <w:szCs w:val="22"/>
        </w:rPr>
        <w:t>This details</w:t>
      </w:r>
      <w:r w:rsidRPr="000C6D88">
        <w:rPr>
          <w:rFonts w:ascii="Century Gothic" w:hAnsi="Century Gothic"/>
          <w:color w:val="auto"/>
          <w:sz w:val="22"/>
          <w:szCs w:val="22"/>
        </w:rPr>
        <w:t xml:space="preserve"> the key</w:t>
      </w:r>
      <w:r w:rsidRPr="000C6D88">
        <w:rPr>
          <w:rFonts w:ascii="Century Gothic" w:hAnsi="Century Gothic"/>
          <w:bCs/>
          <w:color w:val="auto"/>
          <w:sz w:val="22"/>
          <w:szCs w:val="22"/>
        </w:rPr>
        <w:t xml:space="preserve"> </w:t>
      </w:r>
      <w:r w:rsidRPr="000C6D88">
        <w:rPr>
          <w:rFonts w:ascii="Century Gothic" w:hAnsi="Century Gothic"/>
          <w:color w:val="auto"/>
          <w:sz w:val="22"/>
          <w:szCs w:val="22"/>
        </w:rPr>
        <w:t xml:space="preserve">challenges to </w:t>
      </w:r>
      <w:r w:rsidRPr="000C6D88">
        <w:rPr>
          <w:rFonts w:ascii="Century Gothic" w:hAnsi="Century Gothic"/>
          <w:bCs/>
          <w:color w:val="auto"/>
          <w:sz w:val="22"/>
          <w:szCs w:val="22"/>
        </w:rPr>
        <w:t>achievement that we have</w:t>
      </w:r>
      <w:r w:rsidRPr="000C6D88">
        <w:rPr>
          <w:rFonts w:ascii="Century Gothic" w:hAnsi="Century Gothic"/>
          <w:color w:val="auto"/>
          <w:sz w:val="22"/>
          <w:szCs w:val="22"/>
        </w:rPr>
        <w:t xml:space="preserve"> identified among </w:t>
      </w:r>
      <w:r w:rsidRPr="000C6D88">
        <w:rPr>
          <w:rFonts w:ascii="Century Gothic" w:hAnsi="Century Gothic"/>
          <w:bCs/>
          <w:color w:val="auto"/>
          <w:sz w:val="22"/>
          <w:szCs w:val="22"/>
        </w:rPr>
        <w:t>our</w:t>
      </w:r>
      <w:r w:rsidRPr="000C6D88">
        <w:rPr>
          <w:rFonts w:ascii="Century Gothic" w:hAnsi="Century Gothic"/>
          <w:color w:val="auto"/>
          <w:sz w:val="22"/>
          <w:szCs w:val="22"/>
        </w:rPr>
        <w:t xml:space="preserve"> disadvantaged pupils.</w:t>
      </w:r>
    </w:p>
    <w:p w14:paraId="111CE6F0" w14:textId="77777777" w:rsidR="000C6D88" w:rsidRPr="000C6D88" w:rsidRDefault="000C6D88" w:rsidP="00951ECF">
      <w:pPr>
        <w:spacing w:after="0" w:line="240" w:lineRule="auto"/>
        <w:textAlignment w:val="baseline"/>
        <w:outlineLvl w:val="0"/>
        <w:rPr>
          <w:rFonts w:ascii="Century Gothic" w:hAnsi="Century Gothic"/>
          <w:sz w:val="22"/>
          <w:szCs w:val="22"/>
        </w:rPr>
      </w:pPr>
    </w:p>
    <w:tbl>
      <w:tblPr>
        <w:tblW w:w="5000" w:type="pct"/>
        <w:tblCellMar>
          <w:left w:w="10" w:type="dxa"/>
          <w:right w:w="10" w:type="dxa"/>
        </w:tblCellMar>
        <w:tblLook w:val="04A0" w:firstRow="1" w:lastRow="0" w:firstColumn="1" w:lastColumn="0" w:noHBand="0" w:noVBand="1"/>
      </w:tblPr>
      <w:tblGrid>
        <w:gridCol w:w="1477"/>
        <w:gridCol w:w="8009"/>
      </w:tblGrid>
      <w:tr w:rsidR="00E66558" w:rsidRPr="000C6D8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0C6D88" w:rsidRDefault="009D71E8" w:rsidP="00951ECF">
            <w:pPr>
              <w:pStyle w:val="TableHeader"/>
              <w:spacing w:before="0" w:after="0"/>
              <w:jc w:val="left"/>
              <w:rPr>
                <w:rFonts w:ascii="Century Gothic" w:hAnsi="Century Gothic"/>
                <w:sz w:val="22"/>
                <w:szCs w:val="22"/>
              </w:rPr>
            </w:pPr>
            <w:r w:rsidRPr="000C6D88">
              <w:rPr>
                <w:rFonts w:ascii="Century Gothic" w:hAnsi="Century Gothic"/>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0C6D88" w:rsidRDefault="009D71E8" w:rsidP="00951ECF">
            <w:pPr>
              <w:pStyle w:val="TableHeader"/>
              <w:spacing w:before="0" w:after="0"/>
              <w:jc w:val="left"/>
              <w:rPr>
                <w:rFonts w:ascii="Century Gothic" w:hAnsi="Century Gothic"/>
                <w:sz w:val="22"/>
                <w:szCs w:val="22"/>
              </w:rPr>
            </w:pPr>
            <w:r w:rsidRPr="000C6D88">
              <w:rPr>
                <w:rFonts w:ascii="Century Gothic" w:hAnsi="Century Gothic"/>
                <w:sz w:val="22"/>
                <w:szCs w:val="22"/>
              </w:rPr>
              <w:t xml:space="preserve">Detail of challenge </w:t>
            </w:r>
          </w:p>
        </w:tc>
      </w:tr>
      <w:tr w:rsidR="00E66558" w:rsidRPr="000C6D8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D80DA6" w:rsidRDefault="009D71E8" w:rsidP="00951ECF">
            <w:pPr>
              <w:pStyle w:val="TableRow"/>
              <w:spacing w:before="0" w:after="0"/>
              <w:rPr>
                <w:rFonts w:ascii="Century Gothic" w:hAnsi="Century Gothic"/>
                <w:sz w:val="20"/>
                <w:szCs w:val="20"/>
              </w:rPr>
            </w:pPr>
            <w:r w:rsidRPr="00D80DA6">
              <w:rPr>
                <w:rFonts w:ascii="Century Gothic" w:hAnsi="Century Gothic"/>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8A7CCF5" w:rsidR="00E66558" w:rsidRPr="005735AC" w:rsidRDefault="00C77B41" w:rsidP="00944BEC">
            <w:pPr>
              <w:pStyle w:val="TableRowCentered"/>
              <w:spacing w:before="0" w:after="0"/>
              <w:ind w:left="0"/>
              <w:jc w:val="left"/>
              <w:rPr>
                <w:rFonts w:ascii="Century Gothic" w:hAnsi="Century Gothic"/>
                <w:color w:val="000000" w:themeColor="text1"/>
                <w:sz w:val="20"/>
              </w:rPr>
            </w:pPr>
            <w:r w:rsidRPr="005735AC">
              <w:rPr>
                <w:rFonts w:ascii="Century Gothic" w:hAnsi="Century Gothic"/>
                <w:color w:val="000000" w:themeColor="text1"/>
                <w:sz w:val="20"/>
              </w:rPr>
              <w:t xml:space="preserve">Low attainment in </w:t>
            </w:r>
            <w:r w:rsidR="00117616" w:rsidRPr="005735AC">
              <w:rPr>
                <w:rFonts w:ascii="Century Gothic" w:hAnsi="Century Gothic"/>
                <w:color w:val="000000" w:themeColor="text1"/>
                <w:sz w:val="20"/>
              </w:rPr>
              <w:t>R</w:t>
            </w:r>
            <w:r w:rsidR="001246FF" w:rsidRPr="005735AC">
              <w:rPr>
                <w:rFonts w:ascii="Century Gothic" w:hAnsi="Century Gothic"/>
                <w:color w:val="000000" w:themeColor="text1"/>
                <w:sz w:val="20"/>
              </w:rPr>
              <w:t xml:space="preserve">eading, </w:t>
            </w:r>
            <w:r w:rsidR="00117616" w:rsidRPr="005735AC">
              <w:rPr>
                <w:rFonts w:ascii="Century Gothic" w:hAnsi="Century Gothic"/>
                <w:color w:val="000000" w:themeColor="text1"/>
                <w:sz w:val="20"/>
              </w:rPr>
              <w:t>W</w:t>
            </w:r>
            <w:r w:rsidR="001246FF" w:rsidRPr="005735AC">
              <w:rPr>
                <w:rFonts w:ascii="Century Gothic" w:hAnsi="Century Gothic"/>
                <w:color w:val="000000" w:themeColor="text1"/>
                <w:sz w:val="20"/>
              </w:rPr>
              <w:t xml:space="preserve">riting and </w:t>
            </w:r>
            <w:r w:rsidR="00117616" w:rsidRPr="005735AC">
              <w:rPr>
                <w:rFonts w:ascii="Century Gothic" w:hAnsi="Century Gothic"/>
                <w:color w:val="000000" w:themeColor="text1"/>
                <w:sz w:val="20"/>
              </w:rPr>
              <w:t>M</w:t>
            </w:r>
            <w:r w:rsidR="001246FF" w:rsidRPr="005735AC">
              <w:rPr>
                <w:rFonts w:ascii="Century Gothic" w:hAnsi="Century Gothic"/>
                <w:color w:val="000000" w:themeColor="text1"/>
                <w:sz w:val="20"/>
              </w:rPr>
              <w:t>aths</w:t>
            </w:r>
            <w:r w:rsidRPr="005735AC">
              <w:rPr>
                <w:rFonts w:ascii="Century Gothic" w:hAnsi="Century Gothic"/>
                <w:color w:val="000000" w:themeColor="text1"/>
                <w:sz w:val="20"/>
              </w:rPr>
              <w:t>.</w:t>
            </w:r>
          </w:p>
        </w:tc>
      </w:tr>
      <w:tr w:rsidR="00E66558" w:rsidRPr="000C6D8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D80DA6" w:rsidRDefault="009D71E8" w:rsidP="00951ECF">
            <w:pPr>
              <w:pStyle w:val="TableRow"/>
              <w:spacing w:before="0" w:after="0"/>
              <w:rPr>
                <w:rFonts w:ascii="Century Gothic" w:hAnsi="Century Gothic"/>
                <w:sz w:val="20"/>
                <w:szCs w:val="20"/>
              </w:rPr>
            </w:pPr>
            <w:r w:rsidRPr="00D80DA6">
              <w:rPr>
                <w:rFonts w:ascii="Century Gothic" w:hAnsi="Century Gothic"/>
                <w:sz w:val="20"/>
                <w:szCs w:val="20"/>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86EC26C" w:rsidR="00E66558" w:rsidRPr="005735AC" w:rsidRDefault="00A767AF" w:rsidP="00944BEC">
            <w:pPr>
              <w:pStyle w:val="TableRowCentered"/>
              <w:spacing w:before="0" w:after="0"/>
              <w:ind w:left="0"/>
              <w:jc w:val="left"/>
              <w:rPr>
                <w:rFonts w:ascii="Century Gothic" w:hAnsi="Century Gothic"/>
                <w:color w:val="000000" w:themeColor="text1"/>
                <w:sz w:val="20"/>
              </w:rPr>
            </w:pPr>
            <w:r w:rsidRPr="005735AC">
              <w:rPr>
                <w:rFonts w:ascii="Century Gothic" w:hAnsi="Century Gothic"/>
                <w:color w:val="000000" w:themeColor="text1"/>
                <w:sz w:val="20"/>
              </w:rPr>
              <w:t>Low a</w:t>
            </w:r>
            <w:r w:rsidR="001246FF" w:rsidRPr="005735AC">
              <w:rPr>
                <w:rFonts w:ascii="Century Gothic" w:hAnsi="Century Gothic"/>
                <w:color w:val="000000" w:themeColor="text1"/>
                <w:sz w:val="20"/>
              </w:rPr>
              <w:t>ttainment in Phonics</w:t>
            </w:r>
            <w:r w:rsidRPr="005735AC">
              <w:rPr>
                <w:rFonts w:ascii="Century Gothic" w:hAnsi="Century Gothic"/>
                <w:color w:val="000000" w:themeColor="text1"/>
                <w:sz w:val="20"/>
              </w:rPr>
              <w:t xml:space="preserve"> for pupils meeting age </w:t>
            </w:r>
            <w:r w:rsidR="008A72C5" w:rsidRPr="005735AC">
              <w:rPr>
                <w:rFonts w:ascii="Century Gothic" w:hAnsi="Century Gothic"/>
                <w:color w:val="000000" w:themeColor="text1"/>
                <w:sz w:val="20"/>
              </w:rPr>
              <w:t>related</w:t>
            </w:r>
            <w:r w:rsidRPr="005735AC">
              <w:rPr>
                <w:rFonts w:ascii="Century Gothic" w:hAnsi="Century Gothic"/>
                <w:color w:val="000000" w:themeColor="text1"/>
                <w:sz w:val="20"/>
              </w:rPr>
              <w:t xml:space="preserve"> expectation</w:t>
            </w:r>
            <w:r w:rsidR="008A72C5" w:rsidRPr="005735AC">
              <w:rPr>
                <w:rFonts w:ascii="Century Gothic" w:hAnsi="Century Gothic"/>
                <w:color w:val="000000" w:themeColor="text1"/>
                <w:sz w:val="20"/>
              </w:rPr>
              <w:t>s</w:t>
            </w:r>
            <w:r w:rsidRPr="005735AC">
              <w:rPr>
                <w:rFonts w:ascii="Century Gothic" w:hAnsi="Century Gothic"/>
                <w:color w:val="000000" w:themeColor="text1"/>
                <w:sz w:val="20"/>
              </w:rPr>
              <w:t xml:space="preserve"> </w:t>
            </w:r>
            <w:r w:rsidR="008A72C5" w:rsidRPr="005735AC">
              <w:rPr>
                <w:rFonts w:ascii="Century Gothic" w:hAnsi="Century Gothic"/>
                <w:color w:val="000000" w:themeColor="text1"/>
                <w:sz w:val="20"/>
              </w:rPr>
              <w:t>for</w:t>
            </w:r>
            <w:r w:rsidRPr="005735AC">
              <w:rPr>
                <w:rFonts w:ascii="Century Gothic" w:hAnsi="Century Gothic"/>
                <w:color w:val="000000" w:themeColor="text1"/>
                <w:sz w:val="20"/>
              </w:rPr>
              <w:t xml:space="preserve"> the Phonic Screening Check</w:t>
            </w:r>
            <w:r w:rsidR="004F2E60" w:rsidRPr="005735AC">
              <w:rPr>
                <w:rFonts w:ascii="Century Gothic" w:hAnsi="Century Gothic"/>
                <w:color w:val="000000" w:themeColor="text1"/>
                <w:sz w:val="20"/>
              </w:rPr>
              <w:t>.</w:t>
            </w:r>
            <w:r w:rsidR="001246FF" w:rsidRPr="005735AC">
              <w:rPr>
                <w:rFonts w:ascii="Century Gothic" w:hAnsi="Century Gothic"/>
                <w:color w:val="000000" w:themeColor="text1"/>
                <w:sz w:val="20"/>
              </w:rPr>
              <w:t xml:space="preserve"> </w:t>
            </w:r>
          </w:p>
        </w:tc>
      </w:tr>
      <w:tr w:rsidR="00E66558" w:rsidRPr="000C6D88" w14:paraId="2A7D54F8" w14:textId="77777777" w:rsidTr="00851399">
        <w:trPr>
          <w:trHeight w:val="56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D80DA6" w:rsidRDefault="009D71E8" w:rsidP="00951ECF">
            <w:pPr>
              <w:pStyle w:val="TableRow"/>
              <w:spacing w:before="0" w:after="0"/>
              <w:rPr>
                <w:rFonts w:ascii="Century Gothic" w:hAnsi="Century Gothic"/>
                <w:sz w:val="20"/>
                <w:szCs w:val="20"/>
              </w:rPr>
            </w:pPr>
            <w:r w:rsidRPr="00D80DA6">
              <w:rPr>
                <w:rFonts w:ascii="Century Gothic" w:hAnsi="Century Gothic"/>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F8D440D" w:rsidR="00677257" w:rsidRPr="005735AC" w:rsidRDefault="004F2E60" w:rsidP="00851399">
            <w:pPr>
              <w:shd w:val="clear" w:color="auto" w:fill="FFFFFF"/>
              <w:suppressAutoHyphens w:val="0"/>
              <w:autoSpaceDN/>
              <w:spacing w:before="100" w:beforeAutospacing="1" w:after="100" w:afterAutospacing="1" w:line="240" w:lineRule="auto"/>
              <w:rPr>
                <w:rFonts w:ascii="Century Gothic" w:hAnsi="Century Gothic"/>
                <w:color w:val="000000" w:themeColor="text1"/>
                <w:sz w:val="20"/>
                <w:szCs w:val="20"/>
              </w:rPr>
            </w:pPr>
            <w:r w:rsidRPr="005735AC">
              <w:rPr>
                <w:rFonts w:ascii="Century Gothic" w:hAnsi="Century Gothic"/>
                <w:color w:val="000000" w:themeColor="text1"/>
                <w:sz w:val="20"/>
                <w:szCs w:val="20"/>
              </w:rPr>
              <w:t xml:space="preserve">Limited opportunities for our pupils to develop </w:t>
            </w:r>
            <w:r w:rsidR="00851399" w:rsidRPr="005735AC">
              <w:rPr>
                <w:rFonts w:ascii="Century Gothic" w:hAnsi="Century Gothic"/>
                <w:color w:val="000000" w:themeColor="text1"/>
                <w:sz w:val="20"/>
                <w:szCs w:val="20"/>
              </w:rPr>
              <w:t>into</w:t>
            </w:r>
            <w:r w:rsidRPr="005735AC">
              <w:rPr>
                <w:rFonts w:ascii="Century Gothic" w:hAnsi="Century Gothic"/>
                <w:color w:val="000000" w:themeColor="text1"/>
                <w:sz w:val="20"/>
                <w:szCs w:val="20"/>
              </w:rPr>
              <w:t xml:space="preserve"> active young citizens </w:t>
            </w:r>
            <w:r w:rsidR="00944BEC" w:rsidRPr="005735AC">
              <w:rPr>
                <w:rFonts w:ascii="Century Gothic" w:hAnsi="Century Gothic"/>
                <w:color w:val="000000" w:themeColor="text1"/>
                <w:sz w:val="20"/>
                <w:szCs w:val="20"/>
              </w:rPr>
              <w:t>to</w:t>
            </w:r>
            <w:r w:rsidRPr="005735AC">
              <w:rPr>
                <w:rFonts w:ascii="Century Gothic" w:hAnsi="Century Gothic"/>
                <w:color w:val="000000" w:themeColor="text1"/>
                <w:sz w:val="20"/>
                <w:szCs w:val="20"/>
              </w:rPr>
              <w:t xml:space="preserve"> build leadership and aspiration. </w:t>
            </w:r>
          </w:p>
        </w:tc>
      </w:tr>
      <w:tr w:rsidR="00E66558" w:rsidRPr="000C6D8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D80DA6" w:rsidRDefault="009D71E8" w:rsidP="00951ECF">
            <w:pPr>
              <w:pStyle w:val="TableRow"/>
              <w:spacing w:before="0" w:after="0"/>
              <w:rPr>
                <w:rFonts w:ascii="Century Gothic" w:hAnsi="Century Gothic"/>
                <w:sz w:val="20"/>
                <w:szCs w:val="20"/>
              </w:rPr>
            </w:pPr>
            <w:r w:rsidRPr="00D80DA6">
              <w:rPr>
                <w:rFonts w:ascii="Century Gothic" w:hAnsi="Century Gothic"/>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239ED5B" w:rsidR="00E66558" w:rsidRPr="005735AC" w:rsidRDefault="002514FA" w:rsidP="004F2E60">
            <w:pPr>
              <w:shd w:val="clear" w:color="auto" w:fill="FFFFFF"/>
              <w:suppressAutoHyphens w:val="0"/>
              <w:autoSpaceDN/>
              <w:spacing w:before="100" w:beforeAutospacing="1" w:after="100" w:afterAutospacing="1" w:line="240" w:lineRule="auto"/>
              <w:rPr>
                <w:rFonts w:ascii="Century Gothic" w:hAnsi="Century Gothic"/>
                <w:color w:val="000000" w:themeColor="text1"/>
                <w:sz w:val="20"/>
                <w:szCs w:val="20"/>
              </w:rPr>
            </w:pPr>
            <w:r w:rsidRPr="005735AC">
              <w:rPr>
                <w:rFonts w:ascii="Century Gothic" w:hAnsi="Century Gothic"/>
                <w:color w:val="000000" w:themeColor="text1"/>
                <w:sz w:val="20"/>
                <w:szCs w:val="20"/>
              </w:rPr>
              <w:t>Limited a</w:t>
            </w:r>
            <w:r w:rsidR="004F2E60" w:rsidRPr="005735AC">
              <w:rPr>
                <w:rFonts w:ascii="Century Gothic" w:hAnsi="Century Gothic"/>
                <w:color w:val="000000" w:themeColor="text1"/>
                <w:sz w:val="20"/>
                <w:szCs w:val="20"/>
              </w:rPr>
              <w:t>ccess to wider opportunities and financial barriers</w:t>
            </w:r>
            <w:r w:rsidR="00944BEC" w:rsidRPr="005735AC">
              <w:rPr>
                <w:rFonts w:ascii="Century Gothic" w:hAnsi="Century Gothic"/>
                <w:color w:val="000000" w:themeColor="text1"/>
                <w:sz w:val="20"/>
                <w:szCs w:val="20"/>
              </w:rPr>
              <w:t xml:space="preserve"> to learning and experiences.</w:t>
            </w:r>
          </w:p>
        </w:tc>
      </w:tr>
      <w:tr w:rsidR="00E66558" w:rsidRPr="000C6D8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D80DA6" w:rsidRDefault="009D71E8" w:rsidP="00951ECF">
            <w:pPr>
              <w:pStyle w:val="TableRow"/>
              <w:spacing w:before="0" w:after="0"/>
              <w:rPr>
                <w:rFonts w:ascii="Century Gothic" w:hAnsi="Century Gothic"/>
                <w:sz w:val="20"/>
                <w:szCs w:val="20"/>
              </w:rPr>
            </w:pPr>
            <w:bookmarkStart w:id="16" w:name="_Toc443397160"/>
            <w:r w:rsidRPr="00D80DA6">
              <w:rPr>
                <w:rFonts w:ascii="Century Gothic" w:hAnsi="Century Gothic"/>
                <w:sz w:val="20"/>
                <w:szCs w:val="20"/>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BD9FE08" w:rsidR="00E66558" w:rsidRPr="005735AC" w:rsidRDefault="00944BEC" w:rsidP="00944BEC">
            <w:pPr>
              <w:pStyle w:val="TableRowCentered"/>
              <w:spacing w:before="0" w:after="0"/>
              <w:ind w:left="0"/>
              <w:jc w:val="left"/>
              <w:rPr>
                <w:rFonts w:ascii="Century Gothic" w:hAnsi="Century Gothic"/>
                <w:color w:val="000000" w:themeColor="text1"/>
                <w:sz w:val="20"/>
              </w:rPr>
            </w:pPr>
            <w:r w:rsidRPr="005735AC">
              <w:rPr>
                <w:rFonts w:ascii="Century Gothic" w:hAnsi="Century Gothic" w:cs="Calibri"/>
                <w:color w:val="000000" w:themeColor="text1"/>
                <w:sz w:val="20"/>
              </w:rPr>
              <w:t xml:space="preserve">Vulnerable </w:t>
            </w:r>
            <w:r w:rsidR="005C6D43" w:rsidRPr="005735AC">
              <w:rPr>
                <w:rFonts w:ascii="Century Gothic" w:hAnsi="Century Gothic" w:cs="Calibri"/>
                <w:color w:val="000000" w:themeColor="text1"/>
                <w:sz w:val="20"/>
              </w:rPr>
              <w:t xml:space="preserve">Pupil Premium </w:t>
            </w:r>
            <w:r w:rsidRPr="005735AC">
              <w:rPr>
                <w:rFonts w:ascii="Century Gothic" w:hAnsi="Century Gothic" w:cs="Calibri"/>
                <w:color w:val="000000" w:themeColor="text1"/>
                <w:sz w:val="20"/>
              </w:rPr>
              <w:t xml:space="preserve">groups (INA, EAL and SEND) needs </w:t>
            </w:r>
            <w:r w:rsidR="009C785E" w:rsidRPr="005735AC">
              <w:rPr>
                <w:rFonts w:ascii="Century Gothic" w:hAnsi="Century Gothic" w:cs="Calibri"/>
                <w:color w:val="000000" w:themeColor="text1"/>
                <w:sz w:val="20"/>
              </w:rPr>
              <w:t xml:space="preserve">are often not </w:t>
            </w:r>
            <w:r w:rsidRPr="005735AC">
              <w:rPr>
                <w:rFonts w:ascii="Century Gothic" w:hAnsi="Century Gothic" w:cs="Calibri"/>
                <w:color w:val="000000" w:themeColor="text1"/>
                <w:sz w:val="20"/>
              </w:rPr>
              <w:t>met consistently</w:t>
            </w:r>
            <w:r w:rsidR="00C51EC5" w:rsidRPr="005735AC">
              <w:rPr>
                <w:rFonts w:ascii="Century Gothic" w:hAnsi="Century Gothic" w:cs="Calibri"/>
                <w:color w:val="000000" w:themeColor="text1"/>
                <w:sz w:val="20"/>
              </w:rPr>
              <w:t>.</w:t>
            </w:r>
            <w:r w:rsidR="00681346" w:rsidRPr="005735AC">
              <w:rPr>
                <w:rFonts w:ascii="Century Gothic" w:hAnsi="Century Gothic" w:cs="Calibri"/>
                <w:color w:val="000000" w:themeColor="text1"/>
                <w:sz w:val="20"/>
              </w:rPr>
              <w:t xml:space="preserve"> </w:t>
            </w:r>
            <w:r w:rsidR="009C785E" w:rsidRPr="005735AC">
              <w:rPr>
                <w:rFonts w:ascii="Century Gothic" w:hAnsi="Century Gothic" w:cs="Calibri"/>
                <w:color w:val="000000" w:themeColor="text1"/>
                <w:sz w:val="20"/>
              </w:rPr>
              <w:t>Children have l</w:t>
            </w:r>
            <w:r w:rsidR="00E740D3" w:rsidRPr="005735AC">
              <w:rPr>
                <w:rFonts w:ascii="Century Gothic" w:hAnsi="Century Gothic" w:cs="Calibri"/>
                <w:color w:val="000000" w:themeColor="text1"/>
                <w:sz w:val="20"/>
              </w:rPr>
              <w:t xml:space="preserve">ess access to cultural </w:t>
            </w:r>
            <w:r w:rsidR="00C10CFD" w:rsidRPr="005735AC">
              <w:rPr>
                <w:rFonts w:ascii="Century Gothic" w:hAnsi="Century Gothic" w:cs="Calibri"/>
                <w:color w:val="000000" w:themeColor="text1"/>
                <w:sz w:val="20"/>
              </w:rPr>
              <w:t>experiences</w:t>
            </w:r>
            <w:r w:rsidR="00E740D3" w:rsidRPr="005735AC">
              <w:rPr>
                <w:rFonts w:ascii="Century Gothic" w:hAnsi="Century Gothic" w:cs="Calibri"/>
                <w:color w:val="000000" w:themeColor="text1"/>
                <w:sz w:val="20"/>
              </w:rPr>
              <w:t xml:space="preserve"> and so less understanding of the world</w:t>
            </w:r>
            <w:r w:rsidR="009C785E" w:rsidRPr="005735AC">
              <w:rPr>
                <w:rFonts w:ascii="Century Gothic" w:hAnsi="Century Gothic" w:cs="Calibri"/>
                <w:color w:val="000000" w:themeColor="text1"/>
                <w:sz w:val="20"/>
              </w:rPr>
              <w:t>.</w:t>
            </w:r>
          </w:p>
        </w:tc>
      </w:tr>
      <w:tr w:rsidR="00E740D3" w:rsidRPr="000C6D88" w14:paraId="29ED69C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3B4F" w14:textId="1B9F6E51" w:rsidR="00E740D3" w:rsidRPr="00D80DA6" w:rsidRDefault="00C10CFD" w:rsidP="00951ECF">
            <w:pPr>
              <w:pStyle w:val="TableRow"/>
              <w:spacing w:before="0" w:after="0"/>
              <w:rPr>
                <w:rFonts w:ascii="Century Gothic" w:hAnsi="Century Gothic"/>
                <w:sz w:val="20"/>
                <w:szCs w:val="20"/>
              </w:rPr>
            </w:pPr>
            <w:r w:rsidRPr="00D80DA6">
              <w:rPr>
                <w:rFonts w:ascii="Century Gothic" w:hAnsi="Century Gothic"/>
                <w:sz w:val="20"/>
                <w:szCs w:val="20"/>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4096" w14:textId="538E020F" w:rsidR="00E740D3" w:rsidRPr="005735AC" w:rsidRDefault="00245DFD" w:rsidP="00944BEC">
            <w:pPr>
              <w:pStyle w:val="TableRowCentered"/>
              <w:spacing w:before="0" w:after="0"/>
              <w:ind w:left="0"/>
              <w:jc w:val="left"/>
              <w:rPr>
                <w:rFonts w:ascii="Century Gothic" w:hAnsi="Century Gothic" w:cs="Calibri"/>
                <w:color w:val="000000" w:themeColor="text1"/>
                <w:sz w:val="20"/>
              </w:rPr>
            </w:pPr>
            <w:r w:rsidRPr="005735AC">
              <w:rPr>
                <w:rFonts w:ascii="Century Gothic" w:hAnsi="Century Gothic"/>
                <w:color w:val="000000" w:themeColor="text1"/>
                <w:sz w:val="20"/>
              </w:rPr>
              <w:t xml:space="preserve">Historically disadvantaged </w:t>
            </w:r>
            <w:r w:rsidR="00230006">
              <w:rPr>
                <w:rFonts w:ascii="Century Gothic" w:hAnsi="Century Gothic"/>
                <w:color w:val="000000" w:themeColor="text1"/>
                <w:sz w:val="20"/>
              </w:rPr>
              <w:t>pupils</w:t>
            </w:r>
            <w:r w:rsidRPr="005735AC">
              <w:rPr>
                <w:rFonts w:ascii="Century Gothic" w:hAnsi="Century Gothic"/>
                <w:color w:val="000000" w:themeColor="text1"/>
                <w:sz w:val="20"/>
              </w:rPr>
              <w:t xml:space="preserve"> enter Reception with lower levels of communication and language skills. Language in disadvantaged homes is often at deficit to non-disadvantaged peers.</w:t>
            </w:r>
            <w:r w:rsidRPr="005735AC">
              <w:rPr>
                <w:rFonts w:ascii="Century Gothic" w:hAnsi="Century Gothic" w:cs="Calibri"/>
                <w:color w:val="000000" w:themeColor="text1"/>
                <w:sz w:val="20"/>
              </w:rPr>
              <w:t xml:space="preserve"> Reception</w:t>
            </w:r>
            <w:r w:rsidR="00E740D3" w:rsidRPr="005735AC">
              <w:rPr>
                <w:rFonts w:ascii="Century Gothic" w:hAnsi="Century Gothic" w:cs="Calibri"/>
                <w:color w:val="000000" w:themeColor="text1"/>
                <w:sz w:val="20"/>
              </w:rPr>
              <w:t xml:space="preserve"> </w:t>
            </w:r>
            <w:r w:rsidR="009C785E" w:rsidRPr="005735AC">
              <w:rPr>
                <w:rFonts w:ascii="Century Gothic" w:hAnsi="Century Gothic" w:cs="Calibri"/>
                <w:color w:val="000000" w:themeColor="text1"/>
                <w:sz w:val="20"/>
              </w:rPr>
              <w:t>have l</w:t>
            </w:r>
            <w:r w:rsidR="00C10CFD" w:rsidRPr="005735AC">
              <w:rPr>
                <w:rFonts w:ascii="Century Gothic" w:hAnsi="Century Gothic" w:cs="Calibri"/>
                <w:color w:val="000000" w:themeColor="text1"/>
                <w:sz w:val="20"/>
              </w:rPr>
              <w:t>ower</w:t>
            </w:r>
            <w:r w:rsidR="00E740D3" w:rsidRPr="005735AC">
              <w:rPr>
                <w:rFonts w:ascii="Century Gothic" w:hAnsi="Century Gothic" w:cs="Calibri"/>
                <w:color w:val="000000" w:themeColor="text1"/>
                <w:sz w:val="20"/>
              </w:rPr>
              <w:t xml:space="preserve"> levels of attainment </w:t>
            </w:r>
            <w:r w:rsidR="00A5756D" w:rsidRPr="005735AC">
              <w:rPr>
                <w:rFonts w:ascii="Century Gothic" w:hAnsi="Century Gothic" w:cs="Calibri"/>
                <w:color w:val="000000" w:themeColor="text1"/>
                <w:sz w:val="20"/>
              </w:rPr>
              <w:t>on entry</w:t>
            </w:r>
            <w:r w:rsidR="009C785E" w:rsidRPr="005735AC">
              <w:rPr>
                <w:rFonts w:ascii="Century Gothic" w:hAnsi="Century Gothic" w:cs="Calibri"/>
                <w:color w:val="000000" w:themeColor="text1"/>
                <w:sz w:val="20"/>
              </w:rPr>
              <w:t xml:space="preserve">. </w:t>
            </w:r>
          </w:p>
        </w:tc>
      </w:tr>
    </w:tbl>
    <w:p w14:paraId="64AD8F6B" w14:textId="77777777" w:rsidR="000C6D88" w:rsidRDefault="000C6D88" w:rsidP="00951ECF">
      <w:pPr>
        <w:pStyle w:val="Heading2"/>
        <w:spacing w:before="0" w:after="0"/>
        <w:rPr>
          <w:rFonts w:ascii="Century Gothic" w:hAnsi="Century Gothic"/>
          <w:sz w:val="28"/>
          <w:szCs w:val="28"/>
        </w:rPr>
      </w:pPr>
    </w:p>
    <w:p w14:paraId="47341CB5" w14:textId="77777777" w:rsidR="00D80DA6" w:rsidRPr="00D80DA6" w:rsidRDefault="00D80DA6" w:rsidP="00D80DA6"/>
    <w:p w14:paraId="2A7D54FF" w14:textId="4EF33E65" w:rsidR="00E66558" w:rsidRPr="000C6D88" w:rsidRDefault="009D71E8" w:rsidP="00951ECF">
      <w:pPr>
        <w:pStyle w:val="Heading2"/>
        <w:spacing w:before="0" w:after="0"/>
        <w:rPr>
          <w:rFonts w:ascii="Century Gothic" w:hAnsi="Century Gothic"/>
          <w:sz w:val="28"/>
          <w:szCs w:val="28"/>
        </w:rPr>
      </w:pPr>
      <w:r w:rsidRPr="000C6D88">
        <w:rPr>
          <w:rFonts w:ascii="Century Gothic" w:hAnsi="Century Gothic"/>
          <w:sz w:val="28"/>
          <w:szCs w:val="28"/>
        </w:rPr>
        <w:lastRenderedPageBreak/>
        <w:t xml:space="preserve">Intended outcomes </w:t>
      </w:r>
    </w:p>
    <w:p w14:paraId="2A7D5500" w14:textId="46F228D3" w:rsidR="00E66558" w:rsidRDefault="009D71E8" w:rsidP="00951ECF">
      <w:pPr>
        <w:spacing w:after="0" w:line="240" w:lineRule="auto"/>
        <w:rPr>
          <w:rFonts w:ascii="Century Gothic" w:hAnsi="Century Gothic"/>
          <w:color w:val="auto"/>
          <w:sz w:val="22"/>
          <w:szCs w:val="22"/>
        </w:rPr>
      </w:pPr>
      <w:r w:rsidRPr="000C6D88">
        <w:rPr>
          <w:rFonts w:ascii="Century Gothic" w:hAnsi="Century Gothic"/>
          <w:color w:val="auto"/>
          <w:sz w:val="22"/>
          <w:szCs w:val="22"/>
        </w:rPr>
        <w:t xml:space="preserve">This explains the outcomes we are aiming for </w:t>
      </w:r>
      <w:r w:rsidRPr="000C6D88">
        <w:rPr>
          <w:rFonts w:ascii="Century Gothic" w:hAnsi="Century Gothic"/>
          <w:b/>
          <w:bCs/>
          <w:color w:val="auto"/>
          <w:sz w:val="22"/>
          <w:szCs w:val="22"/>
        </w:rPr>
        <w:t>by the end of our current strategy plan</w:t>
      </w:r>
      <w:r w:rsidRPr="000C6D88">
        <w:rPr>
          <w:rFonts w:ascii="Century Gothic" w:hAnsi="Century Gothic"/>
          <w:color w:val="auto"/>
          <w:sz w:val="22"/>
          <w:szCs w:val="22"/>
        </w:rPr>
        <w:t>, and how we will measure whether they have been achieved.</w:t>
      </w:r>
    </w:p>
    <w:p w14:paraId="2ABC7AD5" w14:textId="77777777" w:rsidR="00D80DA6" w:rsidRPr="000C6D88" w:rsidRDefault="00D80DA6" w:rsidP="00951ECF">
      <w:pPr>
        <w:spacing w:after="0" w:line="240" w:lineRule="auto"/>
        <w:rPr>
          <w:rFonts w:ascii="Century Gothic" w:hAnsi="Century Gothic"/>
          <w:color w:val="auto"/>
          <w:sz w:val="22"/>
          <w:szCs w:val="22"/>
        </w:rPr>
      </w:pPr>
    </w:p>
    <w:tbl>
      <w:tblPr>
        <w:tblW w:w="5000" w:type="pct"/>
        <w:tblCellMar>
          <w:left w:w="10" w:type="dxa"/>
          <w:right w:w="10" w:type="dxa"/>
        </w:tblCellMar>
        <w:tblLook w:val="04A0" w:firstRow="1" w:lastRow="0" w:firstColumn="1" w:lastColumn="0" w:noHBand="0" w:noVBand="1"/>
      </w:tblPr>
      <w:tblGrid>
        <w:gridCol w:w="3256"/>
        <w:gridCol w:w="6230"/>
      </w:tblGrid>
      <w:tr w:rsidR="009A0BD3" w:rsidRPr="00951ECF" w14:paraId="55A41E51"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FDD756" w14:textId="77777777" w:rsidR="009A0BD3" w:rsidRPr="00951ECF" w:rsidRDefault="009A0BD3" w:rsidP="00951ECF">
            <w:pPr>
              <w:pStyle w:val="TableHeader"/>
              <w:spacing w:before="0" w:after="0"/>
              <w:jc w:val="left"/>
              <w:rPr>
                <w:rFonts w:ascii="Century Gothic" w:hAnsi="Century Gothic"/>
              </w:rPr>
            </w:pPr>
            <w:r w:rsidRPr="00951ECF">
              <w:rPr>
                <w:rFonts w:ascii="Century Gothic" w:hAnsi="Century Gothic"/>
              </w:rPr>
              <w:t>Intended outcome</w:t>
            </w:r>
          </w:p>
        </w:tc>
        <w:tc>
          <w:tcPr>
            <w:tcW w:w="62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3AAA4D" w14:textId="77777777" w:rsidR="009A0BD3" w:rsidRPr="00951ECF" w:rsidRDefault="009A0BD3" w:rsidP="00951ECF">
            <w:pPr>
              <w:pStyle w:val="TableHeader"/>
              <w:spacing w:before="0" w:after="0"/>
              <w:jc w:val="left"/>
              <w:rPr>
                <w:rFonts w:ascii="Century Gothic" w:hAnsi="Century Gothic"/>
              </w:rPr>
            </w:pPr>
            <w:r w:rsidRPr="00951ECF">
              <w:rPr>
                <w:rFonts w:ascii="Century Gothic" w:hAnsi="Century Gothic"/>
              </w:rPr>
              <w:t>Success criteria</w:t>
            </w:r>
          </w:p>
        </w:tc>
      </w:tr>
      <w:tr w:rsidR="009A0BD3" w:rsidRPr="00951ECF" w14:paraId="608D2462"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FB2C" w14:textId="67A7DB8D" w:rsidR="009A0BD3" w:rsidRPr="00D80DA6" w:rsidRDefault="001D1E51" w:rsidP="00951ECF">
            <w:pPr>
              <w:pStyle w:val="TableRow"/>
              <w:spacing w:before="0" w:after="0"/>
              <w:rPr>
                <w:rFonts w:ascii="Century Gothic" w:hAnsi="Century Gothic"/>
                <w:color w:val="auto"/>
                <w:sz w:val="20"/>
                <w:szCs w:val="20"/>
              </w:rPr>
            </w:pPr>
            <w:r>
              <w:rPr>
                <w:rFonts w:ascii="Century Gothic" w:hAnsi="Century Gothic"/>
                <w:color w:val="auto"/>
                <w:sz w:val="20"/>
                <w:szCs w:val="20"/>
              </w:rPr>
              <w:t xml:space="preserve">To improve outcomes </w:t>
            </w:r>
            <w:r w:rsidR="00B54667">
              <w:rPr>
                <w:rFonts w:ascii="Century Gothic" w:hAnsi="Century Gothic"/>
                <w:color w:val="auto"/>
                <w:sz w:val="20"/>
                <w:szCs w:val="20"/>
              </w:rPr>
              <w:t>for pupils in</w:t>
            </w:r>
            <w:r w:rsidR="0055714A" w:rsidRPr="00D80DA6">
              <w:rPr>
                <w:rFonts w:ascii="Century Gothic" w:hAnsi="Century Gothic"/>
                <w:color w:val="auto"/>
                <w:sz w:val="20"/>
                <w:szCs w:val="20"/>
              </w:rPr>
              <w:t xml:space="preserve"> </w:t>
            </w:r>
            <w:r w:rsidR="00A752F9" w:rsidRPr="00D80DA6">
              <w:rPr>
                <w:rFonts w:ascii="Century Gothic" w:hAnsi="Century Gothic"/>
                <w:color w:val="auto"/>
                <w:sz w:val="20"/>
                <w:szCs w:val="20"/>
              </w:rPr>
              <w:t>Reading, Writing and Maths</w:t>
            </w:r>
            <w:r w:rsidR="00B54667">
              <w:rPr>
                <w:rFonts w:ascii="Century Gothic" w:hAnsi="Century Gothic"/>
                <w:color w:val="auto"/>
                <w:sz w:val="20"/>
                <w:szCs w:val="20"/>
              </w:rPr>
              <w:t xml:space="preserve"> at KS1.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9397F" w14:textId="77777777" w:rsidR="006B0F0E" w:rsidRDefault="00576BA0" w:rsidP="006B0F0E">
            <w:pPr>
              <w:pStyle w:val="TableRowCentered"/>
              <w:spacing w:before="0" w:after="0"/>
              <w:ind w:left="0"/>
              <w:jc w:val="left"/>
              <w:rPr>
                <w:rFonts w:ascii="Century Gothic" w:hAnsi="Century Gothic"/>
                <w:sz w:val="20"/>
              </w:rPr>
            </w:pPr>
            <w:r>
              <w:rPr>
                <w:rFonts w:ascii="Century Gothic" w:hAnsi="Century Gothic"/>
                <w:sz w:val="20"/>
              </w:rPr>
              <w:t>Pupils a</w:t>
            </w:r>
            <w:r w:rsidR="004B7FEC" w:rsidRPr="00D80DA6">
              <w:rPr>
                <w:rFonts w:ascii="Century Gothic" w:hAnsi="Century Gothic"/>
                <w:sz w:val="20"/>
              </w:rPr>
              <w:t>chieve outcomes in-line with school targets or above, diminishing the gap</w:t>
            </w:r>
            <w:r w:rsidR="00BC046C" w:rsidRPr="00D80DA6">
              <w:rPr>
                <w:rFonts w:ascii="Century Gothic" w:hAnsi="Century Gothic"/>
                <w:sz w:val="20"/>
              </w:rPr>
              <w:t xml:space="preserve"> between school and</w:t>
            </w:r>
            <w:r w:rsidR="004B7FEC" w:rsidRPr="00D80DA6">
              <w:rPr>
                <w:rFonts w:ascii="Century Gothic" w:hAnsi="Century Gothic"/>
                <w:sz w:val="20"/>
              </w:rPr>
              <w:t xml:space="preserve"> national average by the end of KS2.</w:t>
            </w:r>
          </w:p>
          <w:p w14:paraId="6D112B13" w14:textId="77777777" w:rsidR="00BD69D1" w:rsidRDefault="00BD69D1" w:rsidP="006B0F0E">
            <w:pPr>
              <w:pStyle w:val="TableRowCentered"/>
              <w:spacing w:before="0" w:after="0"/>
              <w:ind w:left="0"/>
              <w:jc w:val="left"/>
              <w:rPr>
                <w:rFonts w:ascii="Century Gothic" w:hAnsi="Century Gothic"/>
                <w:sz w:val="20"/>
              </w:rPr>
            </w:pPr>
          </w:p>
          <w:p w14:paraId="51393052" w14:textId="77777777" w:rsidR="00BD69D1" w:rsidRPr="00BD69D1" w:rsidRDefault="00BD69D1" w:rsidP="00BD69D1">
            <w:pPr>
              <w:pStyle w:val="TableRowCentered"/>
              <w:spacing w:after="0"/>
              <w:ind w:left="0"/>
              <w:jc w:val="left"/>
              <w:rPr>
                <w:rFonts w:ascii="Century Gothic" w:hAnsi="Century Gothic"/>
                <w:sz w:val="20"/>
              </w:rPr>
            </w:pPr>
            <w:r w:rsidRPr="00BD69D1">
              <w:rPr>
                <w:rFonts w:ascii="Century Gothic" w:hAnsi="Century Gothic"/>
                <w:sz w:val="20"/>
              </w:rPr>
              <w:t>The gap between the percentage of disadvantaged and non-disadvantaged children achieving the expected standard in reading, writing and maths is narrowed because teaching is precise and of a high quality.</w:t>
            </w:r>
          </w:p>
          <w:p w14:paraId="19FFA983" w14:textId="77777777" w:rsidR="00BD69D1" w:rsidRPr="00BD69D1" w:rsidRDefault="00BD69D1" w:rsidP="00BD69D1">
            <w:pPr>
              <w:pStyle w:val="TableRowCentered"/>
              <w:spacing w:after="0"/>
              <w:jc w:val="left"/>
              <w:rPr>
                <w:rFonts w:ascii="Century Gothic" w:hAnsi="Century Gothic"/>
                <w:sz w:val="20"/>
              </w:rPr>
            </w:pPr>
          </w:p>
          <w:p w14:paraId="0016B367" w14:textId="77777777" w:rsidR="00BD69D1" w:rsidRPr="00BD69D1" w:rsidRDefault="00BD69D1" w:rsidP="00BD69D1">
            <w:pPr>
              <w:pStyle w:val="TableRowCentered"/>
              <w:spacing w:after="0"/>
              <w:ind w:left="0"/>
              <w:jc w:val="left"/>
              <w:rPr>
                <w:rFonts w:ascii="Century Gothic" w:hAnsi="Century Gothic"/>
                <w:sz w:val="20"/>
              </w:rPr>
            </w:pPr>
            <w:r w:rsidRPr="00BD69D1">
              <w:rPr>
                <w:rFonts w:ascii="Century Gothic" w:hAnsi="Century Gothic"/>
                <w:sz w:val="20"/>
              </w:rPr>
              <w:t>Wave 1 and 2 support enables INA children to make rapid progress in their language acquisition.</w:t>
            </w:r>
          </w:p>
          <w:p w14:paraId="01ED1B5D" w14:textId="77777777" w:rsidR="00BD69D1" w:rsidRPr="00BD69D1" w:rsidRDefault="00BD69D1" w:rsidP="00BD69D1">
            <w:pPr>
              <w:pStyle w:val="TableRowCentered"/>
              <w:spacing w:after="0"/>
              <w:jc w:val="left"/>
              <w:rPr>
                <w:rFonts w:ascii="Century Gothic" w:hAnsi="Century Gothic"/>
                <w:sz w:val="20"/>
              </w:rPr>
            </w:pPr>
          </w:p>
          <w:p w14:paraId="764F701E" w14:textId="2F6D9664" w:rsidR="00BD69D1" w:rsidRPr="00D80DA6" w:rsidRDefault="00BD69D1" w:rsidP="006B0F0E">
            <w:pPr>
              <w:pStyle w:val="TableRowCentered"/>
              <w:spacing w:before="0" w:after="0"/>
              <w:ind w:left="0"/>
              <w:jc w:val="left"/>
              <w:rPr>
                <w:rFonts w:ascii="Century Gothic" w:hAnsi="Century Gothic"/>
                <w:sz w:val="20"/>
              </w:rPr>
            </w:pPr>
            <w:r w:rsidRPr="00BD69D1">
              <w:rPr>
                <w:rFonts w:ascii="Century Gothic" w:hAnsi="Century Gothic"/>
                <w:sz w:val="20"/>
              </w:rPr>
              <w:t>SEND support from QFT to intensive 1:1 ensures children will make sustained progress.</w:t>
            </w:r>
          </w:p>
        </w:tc>
      </w:tr>
      <w:tr w:rsidR="00B54667" w:rsidRPr="00951ECF" w14:paraId="68DDE14C"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1AFB2" w14:textId="24C6D723" w:rsidR="00B54667" w:rsidRDefault="00B54667" w:rsidP="00B54667">
            <w:pPr>
              <w:pStyle w:val="TableRow"/>
              <w:spacing w:before="0" w:after="0"/>
              <w:rPr>
                <w:rFonts w:ascii="Century Gothic" w:hAnsi="Century Gothic"/>
                <w:color w:val="auto"/>
                <w:sz w:val="20"/>
                <w:szCs w:val="20"/>
              </w:rPr>
            </w:pPr>
            <w:r>
              <w:rPr>
                <w:rFonts w:ascii="Century Gothic" w:hAnsi="Century Gothic"/>
                <w:color w:val="auto"/>
                <w:sz w:val="20"/>
                <w:szCs w:val="20"/>
              </w:rPr>
              <w:t>To</w:t>
            </w:r>
            <w:r w:rsidR="00B8003E">
              <w:rPr>
                <w:rFonts w:ascii="Century Gothic" w:hAnsi="Century Gothic"/>
                <w:color w:val="auto"/>
                <w:sz w:val="20"/>
                <w:szCs w:val="20"/>
              </w:rPr>
              <w:t xml:space="preserve"> further</w:t>
            </w:r>
            <w:r>
              <w:rPr>
                <w:rFonts w:ascii="Century Gothic" w:hAnsi="Century Gothic"/>
                <w:color w:val="auto"/>
                <w:sz w:val="20"/>
                <w:szCs w:val="20"/>
              </w:rPr>
              <w:t xml:space="preserve"> improve </w:t>
            </w:r>
            <w:r w:rsidR="00C164ED">
              <w:rPr>
                <w:rFonts w:ascii="Century Gothic" w:hAnsi="Century Gothic"/>
                <w:color w:val="auto"/>
                <w:sz w:val="20"/>
                <w:szCs w:val="20"/>
              </w:rPr>
              <w:t xml:space="preserve">the percentage of pupils meeting the KS1 </w:t>
            </w:r>
            <w:r w:rsidRPr="00D80DA6">
              <w:rPr>
                <w:rFonts w:ascii="Century Gothic" w:hAnsi="Century Gothic"/>
                <w:color w:val="auto"/>
                <w:sz w:val="20"/>
                <w:szCs w:val="20"/>
              </w:rPr>
              <w:t>Phon</w:t>
            </w:r>
            <w:r w:rsidR="00C164ED">
              <w:rPr>
                <w:rFonts w:ascii="Century Gothic" w:hAnsi="Century Gothic"/>
                <w:color w:val="auto"/>
                <w:sz w:val="20"/>
                <w:szCs w:val="20"/>
              </w:rPr>
              <w:t>ics</w:t>
            </w:r>
            <w:r>
              <w:rPr>
                <w:rFonts w:ascii="Century Gothic" w:hAnsi="Century Gothic"/>
                <w:color w:val="auto"/>
                <w:sz w:val="20"/>
                <w:szCs w:val="20"/>
              </w:rPr>
              <w:t xml:space="preserve"> </w:t>
            </w:r>
            <w:r w:rsidR="002F7111">
              <w:rPr>
                <w:rFonts w:ascii="Century Gothic" w:hAnsi="Century Gothic"/>
                <w:color w:val="auto"/>
                <w:sz w:val="20"/>
                <w:szCs w:val="20"/>
              </w:rPr>
              <w:t>screening expectation to National Average of 85%.</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E039F" w14:textId="6F717C8C" w:rsidR="00B54667" w:rsidRPr="00D80DA6" w:rsidRDefault="00B54667" w:rsidP="00B54667">
            <w:pPr>
              <w:pStyle w:val="TableRowCentered"/>
              <w:spacing w:before="0" w:after="0"/>
              <w:ind w:left="0"/>
              <w:jc w:val="left"/>
              <w:rPr>
                <w:rFonts w:ascii="Century Gothic" w:hAnsi="Century Gothic"/>
                <w:sz w:val="20"/>
              </w:rPr>
            </w:pPr>
            <w:r w:rsidRPr="00D80DA6">
              <w:rPr>
                <w:rFonts w:ascii="Century Gothic" w:hAnsi="Century Gothic"/>
                <w:sz w:val="20"/>
              </w:rPr>
              <w:t>Achieve at least 85% of pupils in Y1 pass the Phonic Screening Check.</w:t>
            </w:r>
          </w:p>
        </w:tc>
      </w:tr>
      <w:tr w:rsidR="00B54667" w:rsidRPr="00951ECF" w14:paraId="215CF6DF"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06BE" w14:textId="69D0F4CC" w:rsidR="00B54667" w:rsidRPr="00D80DA6" w:rsidRDefault="002F7111" w:rsidP="00500332">
            <w:pPr>
              <w:pStyle w:val="TableRow"/>
              <w:spacing w:after="0"/>
              <w:rPr>
                <w:rFonts w:ascii="Century Gothic" w:hAnsi="Century Gothic"/>
                <w:color w:val="auto"/>
                <w:sz w:val="20"/>
                <w:szCs w:val="20"/>
              </w:rPr>
            </w:pPr>
            <w:r>
              <w:rPr>
                <w:rFonts w:ascii="Century Gothic" w:hAnsi="Century Gothic"/>
                <w:color w:val="auto"/>
                <w:sz w:val="20"/>
                <w:szCs w:val="20"/>
              </w:rPr>
              <w:t>To develop pupils</w:t>
            </w:r>
            <w:r w:rsidR="00B54667" w:rsidRPr="00D80DA6">
              <w:rPr>
                <w:rFonts w:ascii="Century Gothic" w:hAnsi="Century Gothic"/>
                <w:color w:val="auto"/>
                <w:sz w:val="20"/>
                <w:szCs w:val="20"/>
              </w:rPr>
              <w:t xml:space="preserve"> numeracy skills </w:t>
            </w:r>
            <w:r w:rsidR="00500332">
              <w:rPr>
                <w:rFonts w:ascii="Century Gothic" w:hAnsi="Century Gothic"/>
                <w:color w:val="auto"/>
                <w:sz w:val="20"/>
                <w:szCs w:val="20"/>
              </w:rPr>
              <w:t xml:space="preserve">to ensure that their arithmetic and times table knowledge </w:t>
            </w:r>
            <w:r w:rsidR="00B54667" w:rsidRPr="00D80DA6">
              <w:rPr>
                <w:rFonts w:ascii="Century Gothic" w:hAnsi="Century Gothic"/>
                <w:color w:val="auto"/>
                <w:sz w:val="20"/>
                <w:szCs w:val="20"/>
              </w:rPr>
              <w:t>will prepare</w:t>
            </w:r>
            <w:r w:rsidR="00500332">
              <w:rPr>
                <w:rFonts w:ascii="Century Gothic" w:hAnsi="Century Gothic"/>
                <w:color w:val="auto"/>
                <w:sz w:val="20"/>
                <w:szCs w:val="20"/>
              </w:rPr>
              <w:t xml:space="preserve"> pupils </w:t>
            </w:r>
            <w:r w:rsidR="00B54667" w:rsidRPr="00D80DA6">
              <w:rPr>
                <w:rFonts w:ascii="Century Gothic" w:hAnsi="Century Gothic"/>
                <w:color w:val="auto"/>
                <w:sz w:val="20"/>
                <w:szCs w:val="20"/>
              </w:rPr>
              <w:t>well for the next stage of education</w:t>
            </w:r>
            <w:r w:rsidR="00500332">
              <w:rPr>
                <w:rFonts w:ascii="Century Gothic" w:hAnsi="Century Gothic"/>
                <w:color w:val="auto"/>
                <w:sz w:val="20"/>
                <w:szCs w:val="20"/>
              </w:rPr>
              <w:t xml:space="preserve">; </w:t>
            </w:r>
            <w:r w:rsidR="00B54667" w:rsidRPr="00D80DA6">
              <w:rPr>
                <w:rFonts w:ascii="Century Gothic" w:hAnsi="Century Gothic"/>
                <w:color w:val="auto"/>
                <w:sz w:val="20"/>
                <w:szCs w:val="20"/>
              </w:rPr>
              <w:t>enabling them to access the KS3 curriculum.</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276D" w14:textId="411C7DD1" w:rsidR="00B54667" w:rsidRPr="00D80DA6" w:rsidRDefault="00576BA0" w:rsidP="00B54667">
            <w:pPr>
              <w:pStyle w:val="TableRowCentered"/>
              <w:spacing w:after="0"/>
              <w:ind w:left="0"/>
              <w:jc w:val="left"/>
              <w:rPr>
                <w:rFonts w:ascii="Century Gothic" w:hAnsi="Century Gothic"/>
                <w:sz w:val="20"/>
              </w:rPr>
            </w:pPr>
            <w:r>
              <w:rPr>
                <w:rFonts w:ascii="Century Gothic" w:hAnsi="Century Gothic"/>
                <w:sz w:val="20"/>
              </w:rPr>
              <w:t>Pupils a</w:t>
            </w:r>
            <w:r w:rsidRPr="00D80DA6">
              <w:rPr>
                <w:rFonts w:ascii="Century Gothic" w:hAnsi="Century Gothic"/>
                <w:sz w:val="20"/>
              </w:rPr>
              <w:t>chieve outcomes in-line with school targets or above, diminishing the gap between school and national average by the end of KS2.</w:t>
            </w:r>
          </w:p>
          <w:p w14:paraId="7192A1FA" w14:textId="0DAAD7B9" w:rsidR="00B54667" w:rsidRPr="00D80DA6" w:rsidRDefault="00B54667" w:rsidP="00B54667">
            <w:pPr>
              <w:pStyle w:val="TableRowCentered"/>
              <w:spacing w:after="0"/>
              <w:ind w:left="0"/>
              <w:jc w:val="left"/>
              <w:rPr>
                <w:rFonts w:ascii="Century Gothic" w:hAnsi="Century Gothic"/>
                <w:sz w:val="20"/>
              </w:rPr>
            </w:pPr>
          </w:p>
        </w:tc>
      </w:tr>
      <w:tr w:rsidR="00B54667" w:rsidRPr="00951ECF" w14:paraId="3888AA1D"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BC9D" w14:textId="4732551D" w:rsidR="00B54667" w:rsidRPr="00D80DA6" w:rsidRDefault="004D670B" w:rsidP="00B54667">
            <w:pPr>
              <w:pStyle w:val="TableRow"/>
              <w:tabs>
                <w:tab w:val="left" w:pos="1770"/>
              </w:tabs>
              <w:spacing w:before="0" w:after="0"/>
              <w:rPr>
                <w:rFonts w:ascii="Century Gothic" w:hAnsi="Century Gothic"/>
                <w:color w:val="auto"/>
                <w:sz w:val="20"/>
                <w:szCs w:val="20"/>
              </w:rPr>
            </w:pPr>
            <w:r>
              <w:rPr>
                <w:rFonts w:ascii="Century Gothic" w:hAnsi="Century Gothic"/>
                <w:color w:val="auto"/>
                <w:sz w:val="20"/>
                <w:szCs w:val="20"/>
              </w:rPr>
              <w:t>To develop</w:t>
            </w:r>
            <w:r w:rsidR="00500332" w:rsidRPr="00D80DA6">
              <w:rPr>
                <w:rFonts w:ascii="Century Gothic" w:hAnsi="Century Gothic"/>
                <w:color w:val="auto"/>
                <w:sz w:val="20"/>
                <w:szCs w:val="20"/>
              </w:rPr>
              <w:t xml:space="preserve"> leadership</w:t>
            </w:r>
            <w:r>
              <w:rPr>
                <w:rFonts w:ascii="Century Gothic" w:hAnsi="Century Gothic"/>
                <w:color w:val="auto"/>
                <w:sz w:val="20"/>
                <w:szCs w:val="20"/>
              </w:rPr>
              <w:t xml:space="preserve"> skills in our pupils that will develop</w:t>
            </w:r>
            <w:r w:rsidR="00F00EA6">
              <w:rPr>
                <w:rFonts w:ascii="Century Gothic" w:hAnsi="Century Gothic"/>
                <w:color w:val="auto"/>
                <w:sz w:val="20"/>
                <w:szCs w:val="20"/>
              </w:rPr>
              <w:t xml:space="preserve"> their strengths as individuals and where children </w:t>
            </w:r>
            <w:r w:rsidR="00D919DE">
              <w:rPr>
                <w:rFonts w:ascii="Century Gothic" w:hAnsi="Century Gothic"/>
                <w:color w:val="auto"/>
                <w:sz w:val="20"/>
                <w:szCs w:val="20"/>
              </w:rPr>
              <w:t>grow</w:t>
            </w:r>
            <w:r w:rsidR="00F00EA6">
              <w:rPr>
                <w:rFonts w:ascii="Century Gothic" w:hAnsi="Century Gothic"/>
                <w:color w:val="auto"/>
                <w:sz w:val="20"/>
                <w:szCs w:val="20"/>
              </w:rPr>
              <w:t xml:space="preserve"> to be positive, active members of our community.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0A6F" w14:textId="77777777" w:rsidR="00F203E9" w:rsidRDefault="00DB2DB6" w:rsidP="00B54667">
            <w:pPr>
              <w:pStyle w:val="TableRowCentered"/>
              <w:spacing w:after="0"/>
              <w:ind w:left="0"/>
              <w:jc w:val="left"/>
              <w:rPr>
                <w:rFonts w:ascii="Century Gothic" w:hAnsi="Century Gothic"/>
                <w:color w:val="auto"/>
                <w:sz w:val="20"/>
              </w:rPr>
            </w:pPr>
            <w:r>
              <w:rPr>
                <w:rFonts w:ascii="Century Gothic" w:hAnsi="Century Gothic"/>
                <w:color w:val="auto"/>
                <w:sz w:val="20"/>
              </w:rPr>
              <w:t>To develop</w:t>
            </w:r>
            <w:r w:rsidR="00720EFC">
              <w:rPr>
                <w:rFonts w:ascii="Century Gothic" w:hAnsi="Century Gothic"/>
                <w:color w:val="auto"/>
                <w:sz w:val="20"/>
              </w:rPr>
              <w:t xml:space="preserve"> a School Pupil Parliament</w:t>
            </w:r>
            <w:r w:rsidR="00A11E14">
              <w:rPr>
                <w:rFonts w:ascii="Century Gothic" w:hAnsi="Century Gothic"/>
                <w:color w:val="auto"/>
                <w:sz w:val="20"/>
              </w:rPr>
              <w:t xml:space="preserve"> that contains two opposing parties.</w:t>
            </w:r>
            <w:r w:rsidR="00F203E9">
              <w:rPr>
                <w:rFonts w:ascii="Century Gothic" w:hAnsi="Century Gothic"/>
                <w:color w:val="auto"/>
                <w:sz w:val="20"/>
              </w:rPr>
              <w:t xml:space="preserve"> </w:t>
            </w:r>
          </w:p>
          <w:p w14:paraId="6D8593EC" w14:textId="2F1CDB65" w:rsidR="00090C0A" w:rsidRPr="001F7BA7" w:rsidRDefault="00090C0A" w:rsidP="00B54667">
            <w:pPr>
              <w:pStyle w:val="TableRowCentered"/>
              <w:spacing w:after="0"/>
              <w:ind w:left="0"/>
              <w:jc w:val="left"/>
              <w:rPr>
                <w:rFonts w:ascii="Century Gothic" w:hAnsi="Century Gothic"/>
                <w:color w:val="auto"/>
                <w:sz w:val="20"/>
              </w:rPr>
            </w:pPr>
            <w:r>
              <w:rPr>
                <w:rFonts w:ascii="Century Gothic" w:hAnsi="Century Gothic"/>
                <w:color w:val="auto"/>
                <w:sz w:val="20"/>
              </w:rPr>
              <w:t xml:space="preserve">Pupils are able to voice their opinions, engage in leadership </w:t>
            </w:r>
            <w:r w:rsidR="00E50D69">
              <w:rPr>
                <w:rFonts w:ascii="Century Gothic" w:hAnsi="Century Gothic"/>
                <w:color w:val="auto"/>
                <w:sz w:val="20"/>
              </w:rPr>
              <w:t>opportunities and</w:t>
            </w:r>
            <w:r w:rsidR="007F061F">
              <w:rPr>
                <w:rFonts w:ascii="Century Gothic" w:hAnsi="Century Gothic"/>
                <w:color w:val="auto"/>
                <w:sz w:val="20"/>
              </w:rPr>
              <w:t xml:space="preserve"> develop the school environment. </w:t>
            </w:r>
          </w:p>
        </w:tc>
      </w:tr>
      <w:tr w:rsidR="00500332" w:rsidRPr="00951ECF" w14:paraId="2E12D597"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EB3B" w14:textId="5F4BE35A" w:rsidR="00500332" w:rsidRPr="00D80DA6" w:rsidRDefault="00A612DC" w:rsidP="00500332">
            <w:pPr>
              <w:pStyle w:val="TableRow"/>
              <w:spacing w:before="0" w:after="0"/>
              <w:rPr>
                <w:rFonts w:ascii="Century Gothic" w:hAnsi="Century Gothic"/>
                <w:color w:val="auto"/>
                <w:sz w:val="20"/>
                <w:szCs w:val="20"/>
              </w:rPr>
            </w:pPr>
            <w:r>
              <w:rPr>
                <w:rFonts w:ascii="Century Gothic" w:hAnsi="Century Gothic" w:cs="Calibri"/>
                <w:color w:val="auto"/>
                <w:sz w:val="20"/>
                <w:szCs w:val="20"/>
              </w:rPr>
              <w:t xml:space="preserve">To develop </w:t>
            </w:r>
            <w:r w:rsidR="00C03789">
              <w:rPr>
                <w:rFonts w:ascii="Century Gothic" w:hAnsi="Century Gothic" w:cs="Calibri"/>
                <w:color w:val="auto"/>
                <w:sz w:val="20"/>
                <w:szCs w:val="20"/>
              </w:rPr>
              <w:t>the</w:t>
            </w:r>
            <w:r>
              <w:rPr>
                <w:rFonts w:ascii="Century Gothic" w:hAnsi="Century Gothic" w:cs="Calibri"/>
                <w:color w:val="auto"/>
                <w:sz w:val="20"/>
                <w:szCs w:val="20"/>
              </w:rPr>
              <w:t xml:space="preserve"> curriculum where pupils </w:t>
            </w:r>
            <w:r w:rsidR="00576BA0">
              <w:rPr>
                <w:rFonts w:ascii="Century Gothic" w:hAnsi="Century Gothic" w:cs="Calibri"/>
                <w:color w:val="auto"/>
                <w:sz w:val="20"/>
                <w:szCs w:val="20"/>
              </w:rPr>
              <w:t>can</w:t>
            </w:r>
            <w:r w:rsidR="002F6C13">
              <w:rPr>
                <w:rFonts w:ascii="Century Gothic" w:hAnsi="Century Gothic" w:cs="Calibri"/>
                <w:color w:val="auto"/>
                <w:sz w:val="20"/>
                <w:szCs w:val="20"/>
              </w:rPr>
              <w:t xml:space="preserve"> have</w:t>
            </w:r>
            <w:r>
              <w:rPr>
                <w:rFonts w:ascii="Century Gothic" w:hAnsi="Century Gothic" w:cs="Calibri"/>
                <w:color w:val="auto"/>
                <w:sz w:val="20"/>
                <w:szCs w:val="20"/>
              </w:rPr>
              <w:t xml:space="preserve"> a w</w:t>
            </w:r>
            <w:r w:rsidR="00500332" w:rsidRPr="00D80DA6">
              <w:rPr>
                <w:rFonts w:ascii="Century Gothic" w:hAnsi="Century Gothic" w:cs="Calibri"/>
                <w:color w:val="auto"/>
                <w:sz w:val="20"/>
                <w:szCs w:val="20"/>
              </w:rPr>
              <w:t xml:space="preserve">ide </w:t>
            </w:r>
            <w:r>
              <w:rPr>
                <w:rFonts w:ascii="Century Gothic" w:hAnsi="Century Gothic" w:cs="Calibri"/>
                <w:color w:val="auto"/>
                <w:sz w:val="20"/>
                <w:szCs w:val="20"/>
              </w:rPr>
              <w:t>range of e</w:t>
            </w:r>
            <w:r w:rsidR="00500332" w:rsidRPr="00D80DA6">
              <w:rPr>
                <w:rFonts w:ascii="Century Gothic" w:hAnsi="Century Gothic" w:cs="Calibri"/>
                <w:color w:val="auto"/>
                <w:sz w:val="20"/>
                <w:szCs w:val="20"/>
              </w:rPr>
              <w:t xml:space="preserve">xperiences </w:t>
            </w:r>
            <w:r w:rsidR="002F6C13">
              <w:rPr>
                <w:rFonts w:ascii="Century Gothic" w:hAnsi="Century Gothic" w:cs="Calibri"/>
                <w:color w:val="auto"/>
                <w:sz w:val="20"/>
                <w:szCs w:val="20"/>
              </w:rPr>
              <w:t>with</w:t>
            </w:r>
            <w:r w:rsidR="00614B60">
              <w:rPr>
                <w:rFonts w:ascii="Century Gothic" w:hAnsi="Century Gothic" w:cs="Calibri"/>
                <w:color w:val="auto"/>
                <w:sz w:val="20"/>
                <w:szCs w:val="20"/>
              </w:rPr>
              <w:t xml:space="preserve">out the </w:t>
            </w:r>
            <w:r w:rsidR="00500332" w:rsidRPr="00D80DA6">
              <w:rPr>
                <w:rFonts w:ascii="Century Gothic" w:hAnsi="Century Gothic" w:cs="Calibri"/>
                <w:color w:val="auto"/>
                <w:sz w:val="20"/>
                <w:szCs w:val="20"/>
              </w:rPr>
              <w:t>financial barriers</w:t>
            </w:r>
            <w:r w:rsidR="00614B60">
              <w:rPr>
                <w:rFonts w:ascii="Century Gothic" w:hAnsi="Century Gothic" w:cs="Calibri"/>
                <w:color w:val="auto"/>
                <w:sz w:val="20"/>
                <w:szCs w:val="20"/>
              </w:rPr>
              <w:t xml:space="preserve"> in education.</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D9326" w14:textId="77777777" w:rsidR="00500332" w:rsidRPr="00D80DA6" w:rsidRDefault="00500332" w:rsidP="00500332">
            <w:pPr>
              <w:pStyle w:val="TableRowCentered"/>
              <w:spacing w:before="0" w:after="0"/>
              <w:ind w:left="0"/>
              <w:jc w:val="left"/>
              <w:rPr>
                <w:rFonts w:ascii="Century Gothic" w:hAnsi="Century Gothic"/>
                <w:sz w:val="20"/>
              </w:rPr>
            </w:pPr>
            <w:r w:rsidRPr="00D80DA6">
              <w:rPr>
                <w:rFonts w:ascii="Century Gothic" w:hAnsi="Century Gothic"/>
                <w:sz w:val="20"/>
              </w:rPr>
              <w:t>Pupil’s barriers to learning are identified and appropriate steps in place to overcome/minimise impact.</w:t>
            </w:r>
          </w:p>
          <w:p w14:paraId="1B372854" w14:textId="5CC7B5AE" w:rsidR="00500332" w:rsidRPr="00D80DA6" w:rsidRDefault="00500332" w:rsidP="00500332">
            <w:pPr>
              <w:pStyle w:val="TableRowCentered"/>
              <w:spacing w:before="0" w:after="0"/>
              <w:ind w:left="0"/>
              <w:jc w:val="left"/>
              <w:rPr>
                <w:rFonts w:ascii="Century Gothic" w:hAnsi="Century Gothic"/>
                <w:color w:val="auto"/>
                <w:sz w:val="20"/>
              </w:rPr>
            </w:pPr>
            <w:r w:rsidRPr="00D80DA6">
              <w:rPr>
                <w:rFonts w:ascii="Century Gothic" w:hAnsi="Century Gothic"/>
                <w:color w:val="auto"/>
                <w:sz w:val="20"/>
              </w:rPr>
              <w:t xml:space="preserve">The % of PP </w:t>
            </w:r>
            <w:r w:rsidR="00230006">
              <w:rPr>
                <w:rFonts w:ascii="Century Gothic" w:hAnsi="Century Gothic"/>
                <w:color w:val="auto"/>
                <w:sz w:val="20"/>
              </w:rPr>
              <w:t>pupils</w:t>
            </w:r>
            <w:r w:rsidRPr="00D80DA6">
              <w:rPr>
                <w:rFonts w:ascii="Century Gothic" w:hAnsi="Century Gothic"/>
                <w:color w:val="auto"/>
                <w:sz w:val="20"/>
              </w:rPr>
              <w:t xml:space="preserve"> engaging in enrichment activities, including educational visits, after school enrichment clubs and before school clubs matches that of non-PP </w:t>
            </w:r>
            <w:r w:rsidR="00230006">
              <w:rPr>
                <w:rFonts w:ascii="Century Gothic" w:hAnsi="Century Gothic"/>
                <w:color w:val="auto"/>
                <w:sz w:val="20"/>
              </w:rPr>
              <w:t>pupils</w:t>
            </w:r>
            <w:r w:rsidRPr="00D80DA6">
              <w:rPr>
                <w:rFonts w:ascii="Century Gothic" w:hAnsi="Century Gothic"/>
                <w:color w:val="auto"/>
                <w:sz w:val="20"/>
              </w:rPr>
              <w:t>.</w:t>
            </w:r>
          </w:p>
        </w:tc>
      </w:tr>
    </w:tbl>
    <w:p w14:paraId="1C222E61" w14:textId="77777777" w:rsidR="009530DD" w:rsidRDefault="009530DD" w:rsidP="00512654"/>
    <w:p w14:paraId="4B952FCD" w14:textId="77777777" w:rsidR="007F061F" w:rsidRDefault="007F061F" w:rsidP="00512654"/>
    <w:p w14:paraId="78A8C822" w14:textId="77777777" w:rsidR="007F061F" w:rsidRDefault="007F061F" w:rsidP="00512654"/>
    <w:p w14:paraId="316BEE28" w14:textId="77777777" w:rsidR="007F061F" w:rsidRDefault="007F061F" w:rsidP="00512654"/>
    <w:p w14:paraId="4AD4400C" w14:textId="77777777" w:rsidR="00E50D69" w:rsidRDefault="00E50D69" w:rsidP="00512654"/>
    <w:p w14:paraId="4D956AD2" w14:textId="77777777" w:rsidR="00E50D69" w:rsidRPr="00512654" w:rsidRDefault="00E50D69" w:rsidP="00512654"/>
    <w:p w14:paraId="2A7D5512" w14:textId="35046699" w:rsidR="00E66558" w:rsidRPr="000C6D88" w:rsidRDefault="009D71E8" w:rsidP="00951ECF">
      <w:pPr>
        <w:pStyle w:val="Heading2"/>
        <w:spacing w:before="0" w:after="0"/>
        <w:rPr>
          <w:rFonts w:ascii="Century Gothic" w:hAnsi="Century Gothic"/>
          <w:sz w:val="28"/>
          <w:szCs w:val="28"/>
        </w:rPr>
      </w:pPr>
      <w:r w:rsidRPr="000C6D88">
        <w:rPr>
          <w:rFonts w:ascii="Century Gothic" w:hAnsi="Century Gothic"/>
          <w:sz w:val="28"/>
          <w:szCs w:val="28"/>
        </w:rPr>
        <w:lastRenderedPageBreak/>
        <w:t>Activity in this academic year</w:t>
      </w:r>
    </w:p>
    <w:p w14:paraId="3CA68493" w14:textId="5F80A309" w:rsidR="000C6D88" w:rsidRPr="001C2B67" w:rsidRDefault="009D71E8" w:rsidP="001C2B67">
      <w:pPr>
        <w:spacing w:after="0" w:line="240" w:lineRule="auto"/>
        <w:rPr>
          <w:rFonts w:ascii="Century Gothic" w:hAnsi="Century Gothic"/>
          <w:sz w:val="22"/>
          <w:szCs w:val="22"/>
        </w:rPr>
      </w:pPr>
      <w:r w:rsidRPr="000C6D88">
        <w:rPr>
          <w:rFonts w:ascii="Century Gothic" w:hAnsi="Century Gothic"/>
          <w:sz w:val="22"/>
          <w:szCs w:val="22"/>
        </w:rPr>
        <w:t xml:space="preserve">This details how we intend to spend our pupil premium (and recovery premium funding) </w:t>
      </w:r>
      <w:r w:rsidRPr="000C6D88">
        <w:rPr>
          <w:rFonts w:ascii="Century Gothic" w:hAnsi="Century Gothic"/>
          <w:b/>
          <w:bCs/>
          <w:sz w:val="22"/>
          <w:szCs w:val="22"/>
        </w:rPr>
        <w:t>this academic year</w:t>
      </w:r>
      <w:r w:rsidRPr="000C6D88">
        <w:rPr>
          <w:rFonts w:ascii="Century Gothic" w:hAnsi="Century Gothic"/>
          <w:sz w:val="22"/>
          <w:szCs w:val="22"/>
        </w:rPr>
        <w:t xml:space="preserve"> to address the challenges listed above.</w:t>
      </w:r>
    </w:p>
    <w:p w14:paraId="1067A3BD" w14:textId="77777777" w:rsidR="00E85338" w:rsidRDefault="00E85338" w:rsidP="001C2B67"/>
    <w:p w14:paraId="2A7D5514" w14:textId="5B38DBC2" w:rsidR="00E66558" w:rsidRPr="00951ECF" w:rsidRDefault="009D71E8" w:rsidP="00951ECF">
      <w:pPr>
        <w:pStyle w:val="Heading3"/>
        <w:spacing w:before="0" w:after="0"/>
        <w:rPr>
          <w:rFonts w:ascii="Century Gothic" w:hAnsi="Century Gothic"/>
        </w:rPr>
      </w:pPr>
      <w:r w:rsidRPr="00951ECF">
        <w:rPr>
          <w:rFonts w:ascii="Century Gothic" w:hAnsi="Century Gothic"/>
        </w:rPr>
        <w:t xml:space="preserve">Teaching </w:t>
      </w:r>
    </w:p>
    <w:p w14:paraId="2A7D5515" w14:textId="4BA71F3E" w:rsidR="00E66558" w:rsidRDefault="009D71E8" w:rsidP="00951ECF">
      <w:pPr>
        <w:spacing w:after="0" w:line="240" w:lineRule="auto"/>
        <w:rPr>
          <w:rFonts w:ascii="Century Gothic" w:hAnsi="Century Gothic"/>
          <w:color w:val="auto"/>
          <w:sz w:val="22"/>
          <w:szCs w:val="22"/>
        </w:rPr>
      </w:pPr>
      <w:r w:rsidRPr="00D92981">
        <w:rPr>
          <w:rFonts w:ascii="Century Gothic" w:hAnsi="Century Gothic"/>
          <w:sz w:val="22"/>
          <w:szCs w:val="22"/>
        </w:rPr>
        <w:t xml:space="preserve">Budgeted cost: </w:t>
      </w:r>
      <w:r w:rsidR="008B5CE4">
        <w:rPr>
          <w:rFonts w:ascii="Century Gothic" w:hAnsi="Century Gothic"/>
          <w:sz w:val="22"/>
          <w:szCs w:val="22"/>
        </w:rPr>
        <w:t>£5</w:t>
      </w:r>
      <w:r w:rsidR="006E4106">
        <w:rPr>
          <w:rFonts w:ascii="Century Gothic" w:hAnsi="Century Gothic"/>
          <w:sz w:val="22"/>
          <w:szCs w:val="22"/>
        </w:rPr>
        <w:t>0</w:t>
      </w:r>
      <w:r w:rsidR="008B5CE4">
        <w:rPr>
          <w:rFonts w:ascii="Century Gothic" w:hAnsi="Century Gothic"/>
          <w:sz w:val="22"/>
          <w:szCs w:val="22"/>
        </w:rPr>
        <w:t>,</w:t>
      </w:r>
      <w:r w:rsidR="0073152D">
        <w:rPr>
          <w:rFonts w:ascii="Century Gothic" w:hAnsi="Century Gothic"/>
          <w:sz w:val="22"/>
          <w:szCs w:val="22"/>
        </w:rPr>
        <w:t>420</w:t>
      </w:r>
    </w:p>
    <w:p w14:paraId="64B1F397" w14:textId="77777777" w:rsidR="000328C8" w:rsidRPr="00D92981" w:rsidRDefault="000328C8" w:rsidP="00951ECF">
      <w:pPr>
        <w:spacing w:after="0" w:line="240" w:lineRule="auto"/>
        <w:rPr>
          <w:rFonts w:ascii="Century Gothic" w:hAnsi="Century Gothic"/>
          <w:color w:val="auto"/>
          <w:sz w:val="22"/>
          <w:szCs w:val="22"/>
        </w:rPr>
      </w:pPr>
    </w:p>
    <w:tbl>
      <w:tblPr>
        <w:tblW w:w="5604" w:type="pct"/>
        <w:tblInd w:w="-431" w:type="dxa"/>
        <w:tblCellMar>
          <w:left w:w="10" w:type="dxa"/>
          <w:right w:w="10" w:type="dxa"/>
        </w:tblCellMar>
        <w:tblLook w:val="04A0" w:firstRow="1" w:lastRow="0" w:firstColumn="1" w:lastColumn="0" w:noHBand="0" w:noVBand="1"/>
      </w:tblPr>
      <w:tblGrid>
        <w:gridCol w:w="2939"/>
        <w:gridCol w:w="5584"/>
        <w:gridCol w:w="2109"/>
      </w:tblGrid>
      <w:tr w:rsidR="00E66558" w:rsidRPr="00951ECF" w14:paraId="2A7D5519" w14:textId="77777777" w:rsidTr="008B5CE4">
        <w:tc>
          <w:tcPr>
            <w:tcW w:w="29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Activity</w:t>
            </w:r>
          </w:p>
        </w:tc>
        <w:tc>
          <w:tcPr>
            <w:tcW w:w="55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Evidence that supports this approach</w:t>
            </w:r>
          </w:p>
        </w:tc>
        <w:tc>
          <w:tcPr>
            <w:tcW w:w="21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6051B0E8"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Challenge n</w:t>
            </w:r>
            <w:r w:rsidR="00D92981">
              <w:rPr>
                <w:rFonts w:ascii="Century Gothic" w:hAnsi="Century Gothic"/>
                <w:sz w:val="22"/>
                <w:szCs w:val="22"/>
              </w:rPr>
              <w:t>o’s</w:t>
            </w:r>
            <w:r w:rsidRPr="00D92981">
              <w:rPr>
                <w:rFonts w:ascii="Century Gothic" w:hAnsi="Century Gothic"/>
                <w:sz w:val="22"/>
                <w:szCs w:val="22"/>
              </w:rPr>
              <w:t xml:space="preserve"> addressed</w:t>
            </w:r>
          </w:p>
        </w:tc>
      </w:tr>
      <w:tr w:rsidR="00484F13" w:rsidRPr="00951ECF" w14:paraId="7E0096BD" w14:textId="77777777" w:rsidTr="008B5CE4">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8B3B" w14:textId="1037DD25" w:rsidR="00274498" w:rsidRPr="00FD1697" w:rsidRDefault="00274498" w:rsidP="00274498">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Strategic Senior Leader</w:t>
            </w:r>
            <w:r w:rsidR="00FD1697" w:rsidRPr="00FD1697">
              <w:rPr>
                <w:rFonts w:ascii="Century Gothic" w:hAnsi="Century Gothic" w:cs="Arial"/>
                <w:color w:val="000000" w:themeColor="text1"/>
                <w:sz w:val="16"/>
                <w:szCs w:val="16"/>
                <w:shd w:val="clear" w:color="auto" w:fill="FFFFFF"/>
              </w:rPr>
              <w:t xml:space="preserve"> (English, inclusion Maths, Phonics, behaviour, and wellbeing)</w:t>
            </w:r>
          </w:p>
          <w:p w14:paraId="3B3E3E6F" w14:textId="77777777" w:rsidR="00274498" w:rsidRPr="00FD1697" w:rsidRDefault="00274498" w:rsidP="00274498">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expertise in leading and</w:t>
            </w:r>
          </w:p>
          <w:p w14:paraId="5DEE06A8" w14:textId="77777777" w:rsidR="00274498" w:rsidRPr="00FD1697" w:rsidRDefault="00274498" w:rsidP="00274498">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implementing high quality</w:t>
            </w:r>
          </w:p>
          <w:p w14:paraId="0F824F2C" w14:textId="77777777" w:rsidR="00274498" w:rsidRPr="00FD1697" w:rsidRDefault="00274498" w:rsidP="00274498">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teaching and learning across</w:t>
            </w:r>
          </w:p>
          <w:p w14:paraId="1524134B" w14:textId="77777777" w:rsidR="00274498" w:rsidRPr="00FD1697" w:rsidRDefault="00274498" w:rsidP="00274498">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all subjects.</w:t>
            </w:r>
          </w:p>
          <w:p w14:paraId="1B0F2201" w14:textId="77777777" w:rsidR="00DA1846" w:rsidRPr="00FD1697" w:rsidRDefault="00DA1846" w:rsidP="00274498">
            <w:pPr>
              <w:suppressAutoHyphens w:val="0"/>
              <w:spacing w:after="0" w:line="240" w:lineRule="auto"/>
              <w:rPr>
                <w:rFonts w:ascii="Century Gothic" w:hAnsi="Century Gothic" w:cs="Arial"/>
                <w:color w:val="000000" w:themeColor="text1"/>
                <w:sz w:val="16"/>
                <w:szCs w:val="16"/>
                <w:shd w:val="clear" w:color="auto" w:fill="FFFFFF"/>
              </w:rPr>
            </w:pPr>
          </w:p>
          <w:p w14:paraId="2404E297" w14:textId="77777777" w:rsidR="00274498" w:rsidRPr="00FD1697" w:rsidRDefault="00274498" w:rsidP="00274498">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High quality investment in</w:t>
            </w:r>
          </w:p>
          <w:p w14:paraId="6A757320" w14:textId="77777777" w:rsidR="00274498" w:rsidRPr="00FD1697" w:rsidRDefault="00274498" w:rsidP="00274498">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leaders and teachers in</w:t>
            </w:r>
          </w:p>
          <w:p w14:paraId="36CE7C46" w14:textId="77777777" w:rsidR="00274498" w:rsidRPr="00FD1697" w:rsidRDefault="00274498" w:rsidP="00274498">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supporting their career stage</w:t>
            </w:r>
          </w:p>
          <w:p w14:paraId="22F6DB64" w14:textId="2A82679E" w:rsidR="00274498" w:rsidRPr="00FD1697" w:rsidRDefault="00274498" w:rsidP="00274498">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development.</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58AC" w14:textId="72EEF482" w:rsidR="00CB467F" w:rsidRPr="00FD1697" w:rsidRDefault="00CB467F" w:rsidP="00CB467F">
            <w:pPr>
              <w:suppressAutoHyphens w:val="0"/>
              <w:spacing w:after="0" w:line="240" w:lineRule="auto"/>
              <w:rPr>
                <w:rFonts w:ascii="Century Gothic" w:hAnsi="Century Gothic" w:cs="Arial"/>
                <w:color w:val="000000" w:themeColor="text1"/>
                <w:sz w:val="16"/>
                <w:szCs w:val="16"/>
                <w:shd w:val="clear" w:color="auto" w:fill="FFFFFF"/>
              </w:rPr>
            </w:pPr>
            <w:r w:rsidRPr="00FD1697">
              <w:rPr>
                <w:rFonts w:ascii="Century Gothic" w:hAnsi="Century Gothic" w:cs="Arial"/>
                <w:color w:val="000000" w:themeColor="text1"/>
                <w:sz w:val="16"/>
                <w:szCs w:val="16"/>
                <w:shd w:val="clear" w:color="auto" w:fill="FFFFFF"/>
              </w:rPr>
              <w:t>The greatest impact we can have on student</w:t>
            </w:r>
            <w:r w:rsidR="00FD1697">
              <w:rPr>
                <w:rFonts w:ascii="Century Gothic" w:hAnsi="Century Gothic" w:cs="Arial"/>
                <w:color w:val="000000" w:themeColor="text1"/>
                <w:sz w:val="16"/>
                <w:szCs w:val="16"/>
                <w:shd w:val="clear" w:color="auto" w:fill="FFFFFF"/>
              </w:rPr>
              <w:t xml:space="preserve"> </w:t>
            </w:r>
            <w:r w:rsidRPr="00FD1697">
              <w:rPr>
                <w:rFonts w:ascii="Century Gothic" w:hAnsi="Century Gothic" w:cs="Arial"/>
                <w:color w:val="000000" w:themeColor="text1"/>
                <w:sz w:val="16"/>
                <w:szCs w:val="16"/>
                <w:shd w:val="clear" w:color="auto" w:fill="FFFFFF"/>
              </w:rPr>
              <w:t>outcomes links directly to the quality of teaching and</w:t>
            </w:r>
            <w:r w:rsidR="00FD1697">
              <w:rPr>
                <w:rFonts w:ascii="Century Gothic" w:hAnsi="Century Gothic" w:cs="Arial"/>
                <w:color w:val="000000" w:themeColor="text1"/>
                <w:sz w:val="16"/>
                <w:szCs w:val="16"/>
                <w:shd w:val="clear" w:color="auto" w:fill="FFFFFF"/>
              </w:rPr>
              <w:t xml:space="preserve"> </w:t>
            </w:r>
            <w:r w:rsidRPr="00FD1697">
              <w:rPr>
                <w:rFonts w:ascii="Century Gothic" w:hAnsi="Century Gothic" w:cs="Arial"/>
                <w:color w:val="000000" w:themeColor="text1"/>
                <w:sz w:val="16"/>
                <w:szCs w:val="16"/>
                <w:shd w:val="clear" w:color="auto" w:fill="FFFFFF"/>
              </w:rPr>
              <w:t>learning within the classroom.</w:t>
            </w:r>
          </w:p>
          <w:p w14:paraId="04B0A109" w14:textId="77777777" w:rsidR="00FD1697" w:rsidRPr="00CB467F" w:rsidRDefault="00FD1697" w:rsidP="00CB467F">
            <w:pPr>
              <w:suppressAutoHyphens w:val="0"/>
              <w:spacing w:after="0" w:line="240" w:lineRule="auto"/>
              <w:rPr>
                <w:rFonts w:ascii="Century Gothic" w:hAnsi="Century Gothic" w:cs="Arial"/>
                <w:color w:val="FF0000"/>
                <w:sz w:val="16"/>
                <w:szCs w:val="16"/>
                <w:shd w:val="clear" w:color="auto" w:fill="FFFFFF"/>
              </w:rPr>
            </w:pPr>
          </w:p>
          <w:p w14:paraId="5BEE7A33" w14:textId="77777777" w:rsidR="00CB467F" w:rsidRPr="005D25E9" w:rsidRDefault="00CB467F" w:rsidP="00CB467F">
            <w:pPr>
              <w:suppressAutoHyphens w:val="0"/>
              <w:spacing w:after="0" w:line="240" w:lineRule="auto"/>
              <w:rPr>
                <w:rFonts w:ascii="Century Gothic" w:hAnsi="Century Gothic" w:cs="Arial"/>
                <w:color w:val="000000" w:themeColor="text1"/>
                <w:sz w:val="16"/>
                <w:szCs w:val="16"/>
                <w:shd w:val="clear" w:color="auto" w:fill="FFFFFF"/>
              </w:rPr>
            </w:pPr>
            <w:r w:rsidRPr="005D25E9">
              <w:rPr>
                <w:rFonts w:ascii="Century Gothic" w:hAnsi="Century Gothic" w:cs="Arial"/>
                <w:color w:val="000000" w:themeColor="text1"/>
                <w:sz w:val="16"/>
                <w:szCs w:val="16"/>
                <w:shd w:val="clear" w:color="auto" w:fill="FFFFFF"/>
              </w:rPr>
              <w:t>Our systems in place for support:</w:t>
            </w:r>
          </w:p>
          <w:p w14:paraId="40B5DD20" w14:textId="3C4146BE" w:rsidR="00CB467F" w:rsidRPr="005D25E9" w:rsidRDefault="00FD1697" w:rsidP="005D25E9">
            <w:pPr>
              <w:pStyle w:val="ListParagraph"/>
              <w:numPr>
                <w:ilvl w:val="0"/>
                <w:numId w:val="41"/>
              </w:numPr>
              <w:suppressAutoHyphens w:val="0"/>
              <w:spacing w:after="0" w:line="240" w:lineRule="auto"/>
              <w:rPr>
                <w:rFonts w:ascii="Century Gothic" w:hAnsi="Century Gothic" w:cs="Arial"/>
                <w:color w:val="000000" w:themeColor="text1"/>
                <w:sz w:val="16"/>
                <w:szCs w:val="16"/>
                <w:shd w:val="clear" w:color="auto" w:fill="FFFFFF"/>
              </w:rPr>
            </w:pPr>
            <w:r w:rsidRPr="005D25E9">
              <w:rPr>
                <w:rFonts w:ascii="Century Gothic" w:hAnsi="Century Gothic" w:cs="Arial"/>
                <w:color w:val="000000" w:themeColor="text1"/>
                <w:sz w:val="16"/>
                <w:szCs w:val="16"/>
                <w:shd w:val="clear" w:color="auto" w:fill="FFFFFF"/>
              </w:rPr>
              <w:t>S</w:t>
            </w:r>
            <w:r w:rsidR="00CB467F" w:rsidRPr="005D25E9">
              <w:rPr>
                <w:rFonts w:ascii="Century Gothic" w:hAnsi="Century Gothic" w:cs="Arial"/>
                <w:color w:val="000000" w:themeColor="text1"/>
                <w:sz w:val="16"/>
                <w:szCs w:val="16"/>
                <w:shd w:val="clear" w:color="auto" w:fill="FFFFFF"/>
              </w:rPr>
              <w:t>pecific support for</w:t>
            </w:r>
            <w:r w:rsidRPr="005D25E9">
              <w:rPr>
                <w:rFonts w:ascii="Century Gothic" w:hAnsi="Century Gothic" w:cs="Arial"/>
                <w:color w:val="000000" w:themeColor="text1"/>
                <w:sz w:val="16"/>
                <w:szCs w:val="16"/>
                <w:shd w:val="clear" w:color="auto" w:fill="FFFFFF"/>
              </w:rPr>
              <w:t xml:space="preserve"> </w:t>
            </w:r>
            <w:r w:rsidR="00CB467F" w:rsidRPr="005D25E9">
              <w:rPr>
                <w:rFonts w:ascii="Century Gothic" w:hAnsi="Century Gothic" w:cs="Arial"/>
                <w:color w:val="000000" w:themeColor="text1"/>
                <w:sz w:val="16"/>
                <w:szCs w:val="16"/>
                <w:shd w:val="clear" w:color="auto" w:fill="FFFFFF"/>
              </w:rPr>
              <w:t>teachers</w:t>
            </w:r>
          </w:p>
          <w:p w14:paraId="1BF0DD75" w14:textId="0CC64A9E" w:rsidR="00CB467F" w:rsidRPr="005D25E9" w:rsidRDefault="00CB467F" w:rsidP="005D25E9">
            <w:pPr>
              <w:pStyle w:val="ListParagraph"/>
              <w:numPr>
                <w:ilvl w:val="0"/>
                <w:numId w:val="41"/>
              </w:numPr>
              <w:suppressAutoHyphens w:val="0"/>
              <w:spacing w:after="0" w:line="240" w:lineRule="auto"/>
              <w:rPr>
                <w:rFonts w:ascii="Century Gothic" w:hAnsi="Century Gothic" w:cs="Arial"/>
                <w:color w:val="000000" w:themeColor="text1"/>
                <w:sz w:val="16"/>
                <w:szCs w:val="16"/>
                <w:shd w:val="clear" w:color="auto" w:fill="FFFFFF"/>
              </w:rPr>
            </w:pPr>
            <w:r w:rsidRPr="005D25E9">
              <w:rPr>
                <w:rFonts w:ascii="Century Gothic" w:hAnsi="Century Gothic" w:cs="Arial"/>
                <w:color w:val="000000" w:themeColor="text1"/>
                <w:sz w:val="16"/>
                <w:szCs w:val="16"/>
                <w:shd w:val="clear" w:color="auto" w:fill="FFFFFF"/>
              </w:rPr>
              <w:t>Weekly</w:t>
            </w:r>
            <w:r w:rsidR="00FD1697" w:rsidRPr="005D25E9">
              <w:rPr>
                <w:rFonts w:ascii="Century Gothic" w:hAnsi="Century Gothic" w:cs="Arial"/>
                <w:color w:val="000000" w:themeColor="text1"/>
                <w:sz w:val="16"/>
                <w:szCs w:val="16"/>
                <w:shd w:val="clear" w:color="auto" w:fill="FFFFFF"/>
              </w:rPr>
              <w:t xml:space="preserve"> </w:t>
            </w:r>
            <w:r w:rsidRPr="005D25E9">
              <w:rPr>
                <w:rFonts w:ascii="Century Gothic" w:hAnsi="Century Gothic" w:cs="Arial"/>
                <w:color w:val="000000" w:themeColor="text1"/>
                <w:sz w:val="16"/>
                <w:szCs w:val="16"/>
                <w:shd w:val="clear" w:color="auto" w:fill="FFFFFF"/>
              </w:rPr>
              <w:t>targeted staff training</w:t>
            </w:r>
          </w:p>
          <w:p w14:paraId="1B66BE21" w14:textId="40DCABB0" w:rsidR="00CB467F" w:rsidRPr="005D25E9" w:rsidRDefault="00CB467F" w:rsidP="005D25E9">
            <w:pPr>
              <w:pStyle w:val="ListParagraph"/>
              <w:numPr>
                <w:ilvl w:val="0"/>
                <w:numId w:val="41"/>
              </w:numPr>
              <w:suppressAutoHyphens w:val="0"/>
              <w:spacing w:after="0" w:line="240" w:lineRule="auto"/>
              <w:rPr>
                <w:rFonts w:ascii="Century Gothic" w:hAnsi="Century Gothic" w:cs="Arial"/>
                <w:color w:val="000000" w:themeColor="text1"/>
                <w:sz w:val="16"/>
                <w:szCs w:val="16"/>
                <w:shd w:val="clear" w:color="auto" w:fill="FFFFFF"/>
              </w:rPr>
            </w:pPr>
            <w:r w:rsidRPr="005D25E9">
              <w:rPr>
                <w:rFonts w:ascii="Century Gothic" w:hAnsi="Century Gothic" w:cs="Arial"/>
                <w:color w:val="000000" w:themeColor="text1"/>
                <w:sz w:val="16"/>
                <w:szCs w:val="16"/>
                <w:shd w:val="clear" w:color="auto" w:fill="FFFFFF"/>
              </w:rPr>
              <w:t>Coaching - coaching for staff improvement,</w:t>
            </w:r>
            <w:r w:rsidR="00FD1697" w:rsidRPr="005D25E9">
              <w:rPr>
                <w:rFonts w:ascii="Century Gothic" w:hAnsi="Century Gothic" w:cs="Arial"/>
                <w:color w:val="000000" w:themeColor="text1"/>
                <w:sz w:val="16"/>
                <w:szCs w:val="16"/>
                <w:shd w:val="clear" w:color="auto" w:fill="FFFFFF"/>
              </w:rPr>
              <w:t xml:space="preserve"> </w:t>
            </w:r>
            <w:r w:rsidRPr="005D25E9">
              <w:rPr>
                <w:rFonts w:ascii="Century Gothic" w:hAnsi="Century Gothic" w:cs="Arial"/>
                <w:color w:val="000000" w:themeColor="text1"/>
                <w:sz w:val="16"/>
                <w:szCs w:val="16"/>
                <w:shd w:val="clear" w:color="auto" w:fill="FFFFFF"/>
              </w:rPr>
              <w:t xml:space="preserve">discussed </w:t>
            </w:r>
            <w:r w:rsidR="00237ABF" w:rsidRPr="005D25E9">
              <w:rPr>
                <w:rFonts w:ascii="Century Gothic" w:hAnsi="Century Gothic" w:cs="Arial"/>
                <w:color w:val="000000" w:themeColor="text1"/>
                <w:sz w:val="16"/>
                <w:szCs w:val="16"/>
                <w:shd w:val="clear" w:color="auto" w:fill="FFFFFF"/>
              </w:rPr>
              <w:t>weekly.</w:t>
            </w:r>
          </w:p>
          <w:p w14:paraId="284CFA61" w14:textId="77777777" w:rsidR="00FD1697" w:rsidRDefault="00FD1697" w:rsidP="00CB467F">
            <w:pPr>
              <w:suppressAutoHyphens w:val="0"/>
              <w:spacing w:after="0" w:line="240" w:lineRule="auto"/>
              <w:rPr>
                <w:rFonts w:ascii="Century Gothic" w:hAnsi="Century Gothic" w:cs="Arial"/>
                <w:color w:val="FF0000"/>
                <w:sz w:val="16"/>
                <w:szCs w:val="16"/>
                <w:shd w:val="clear" w:color="auto" w:fill="FFFFFF"/>
              </w:rPr>
            </w:pPr>
          </w:p>
          <w:p w14:paraId="472F41B5" w14:textId="30AAECD8" w:rsidR="00CB467F" w:rsidRPr="00237ABF" w:rsidRDefault="00CB467F" w:rsidP="00CB467F">
            <w:pPr>
              <w:suppressAutoHyphens w:val="0"/>
              <w:spacing w:after="0" w:line="240" w:lineRule="auto"/>
              <w:rPr>
                <w:rFonts w:ascii="Century Gothic" w:hAnsi="Century Gothic" w:cs="Arial"/>
                <w:color w:val="000000" w:themeColor="text1"/>
                <w:sz w:val="16"/>
                <w:szCs w:val="16"/>
                <w:shd w:val="clear" w:color="auto" w:fill="FFFFFF"/>
              </w:rPr>
            </w:pPr>
            <w:r w:rsidRPr="00237ABF">
              <w:rPr>
                <w:rFonts w:ascii="Century Gothic" w:hAnsi="Century Gothic" w:cs="Arial"/>
                <w:color w:val="000000" w:themeColor="text1"/>
                <w:sz w:val="16"/>
                <w:szCs w:val="16"/>
                <w:shd w:val="clear" w:color="auto" w:fill="FFFFFF"/>
              </w:rPr>
              <w:t>Evidence that supports this approach:</w:t>
            </w:r>
          </w:p>
          <w:p w14:paraId="72A6A770" w14:textId="79D533DB" w:rsidR="00CB467F" w:rsidRPr="00237ABF" w:rsidRDefault="00CB467F" w:rsidP="0003429B">
            <w:pPr>
              <w:pStyle w:val="ListParagraph"/>
              <w:numPr>
                <w:ilvl w:val="0"/>
                <w:numId w:val="42"/>
              </w:numPr>
              <w:suppressAutoHyphens w:val="0"/>
              <w:spacing w:after="0" w:line="240" w:lineRule="auto"/>
              <w:rPr>
                <w:rFonts w:ascii="Century Gothic" w:hAnsi="Century Gothic" w:cs="Arial"/>
                <w:color w:val="000000" w:themeColor="text1"/>
                <w:sz w:val="16"/>
                <w:szCs w:val="16"/>
                <w:shd w:val="clear" w:color="auto" w:fill="FFFFFF"/>
              </w:rPr>
            </w:pPr>
            <w:r w:rsidRPr="00237ABF">
              <w:rPr>
                <w:rFonts w:ascii="Century Gothic" w:hAnsi="Century Gothic" w:cs="Arial"/>
                <w:color w:val="000000" w:themeColor="text1"/>
                <w:sz w:val="16"/>
                <w:szCs w:val="16"/>
                <w:shd w:val="clear" w:color="auto" w:fill="FFFFFF"/>
              </w:rPr>
              <w:t>‘Good teaching is the most important lever</w:t>
            </w:r>
            <w:r w:rsidR="0003429B" w:rsidRPr="00237ABF">
              <w:rPr>
                <w:rFonts w:ascii="Century Gothic" w:hAnsi="Century Gothic" w:cs="Arial"/>
                <w:color w:val="000000" w:themeColor="text1"/>
                <w:sz w:val="16"/>
                <w:szCs w:val="16"/>
                <w:shd w:val="clear" w:color="auto" w:fill="FFFFFF"/>
              </w:rPr>
              <w:t xml:space="preserve"> </w:t>
            </w:r>
            <w:r w:rsidRPr="00237ABF">
              <w:rPr>
                <w:rFonts w:ascii="Century Gothic" w:hAnsi="Century Gothic" w:cs="Arial"/>
                <w:color w:val="000000" w:themeColor="text1"/>
                <w:sz w:val="16"/>
                <w:szCs w:val="16"/>
                <w:shd w:val="clear" w:color="auto" w:fill="FFFFFF"/>
              </w:rPr>
              <w:t>schools have to improve outcomes for</w:t>
            </w:r>
            <w:r w:rsidR="0003429B" w:rsidRPr="00237ABF">
              <w:rPr>
                <w:rFonts w:ascii="Century Gothic" w:hAnsi="Century Gothic" w:cs="Arial"/>
                <w:color w:val="000000" w:themeColor="text1"/>
                <w:sz w:val="16"/>
                <w:szCs w:val="16"/>
                <w:shd w:val="clear" w:color="auto" w:fill="FFFFFF"/>
              </w:rPr>
              <w:t xml:space="preserve"> </w:t>
            </w:r>
            <w:r w:rsidRPr="00237ABF">
              <w:rPr>
                <w:rFonts w:ascii="Century Gothic" w:hAnsi="Century Gothic" w:cs="Arial"/>
                <w:color w:val="000000" w:themeColor="text1"/>
                <w:sz w:val="16"/>
                <w:szCs w:val="16"/>
                <w:shd w:val="clear" w:color="auto" w:fill="FFFFFF"/>
              </w:rPr>
              <w:t>disadvantaged pupils’ - Education Endowment</w:t>
            </w:r>
          </w:p>
          <w:p w14:paraId="0A878F43" w14:textId="77777777" w:rsidR="00922ED7" w:rsidRPr="00237ABF" w:rsidRDefault="00CB467F" w:rsidP="00CB467F">
            <w:pPr>
              <w:pStyle w:val="ListParagraph"/>
              <w:numPr>
                <w:ilvl w:val="0"/>
                <w:numId w:val="42"/>
              </w:numPr>
              <w:suppressAutoHyphens w:val="0"/>
              <w:spacing w:after="0" w:line="240" w:lineRule="auto"/>
              <w:rPr>
                <w:rFonts w:ascii="Century Gothic" w:hAnsi="Century Gothic" w:cs="Arial"/>
                <w:color w:val="000000" w:themeColor="text1"/>
                <w:sz w:val="16"/>
                <w:szCs w:val="16"/>
                <w:shd w:val="clear" w:color="auto" w:fill="FFFFFF"/>
              </w:rPr>
            </w:pPr>
            <w:r w:rsidRPr="00237ABF">
              <w:rPr>
                <w:rFonts w:ascii="Century Gothic" w:hAnsi="Century Gothic" w:cs="Arial"/>
                <w:color w:val="000000" w:themeColor="text1"/>
                <w:sz w:val="16"/>
                <w:szCs w:val="16"/>
                <w:shd w:val="clear" w:color="auto" w:fill="FFFFFF"/>
              </w:rPr>
              <w:t>Foundation, Guide to the Pupil Premium</w:t>
            </w:r>
            <w:r w:rsidR="0003429B" w:rsidRPr="00237ABF">
              <w:rPr>
                <w:rFonts w:ascii="Century Gothic" w:hAnsi="Century Gothic" w:cs="Arial"/>
                <w:color w:val="000000" w:themeColor="text1"/>
                <w:sz w:val="16"/>
                <w:szCs w:val="16"/>
                <w:shd w:val="clear" w:color="auto" w:fill="FFFFFF"/>
              </w:rPr>
              <w:t xml:space="preserve"> </w:t>
            </w:r>
            <w:r w:rsidRPr="00237ABF">
              <w:rPr>
                <w:rFonts w:ascii="Century Gothic" w:hAnsi="Century Gothic" w:cs="Arial"/>
                <w:color w:val="000000" w:themeColor="text1"/>
                <w:sz w:val="16"/>
                <w:szCs w:val="16"/>
                <w:shd w:val="clear" w:color="auto" w:fill="FFFFFF"/>
              </w:rPr>
              <w:t>(London: 2019)</w:t>
            </w:r>
          </w:p>
          <w:p w14:paraId="73C75756" w14:textId="77777777" w:rsidR="00922ED7" w:rsidRPr="00237ABF" w:rsidRDefault="00CB467F" w:rsidP="00CB467F">
            <w:pPr>
              <w:pStyle w:val="ListParagraph"/>
              <w:numPr>
                <w:ilvl w:val="0"/>
                <w:numId w:val="42"/>
              </w:numPr>
              <w:suppressAutoHyphens w:val="0"/>
              <w:spacing w:after="0" w:line="240" w:lineRule="auto"/>
              <w:rPr>
                <w:rFonts w:ascii="Century Gothic" w:hAnsi="Century Gothic" w:cs="Arial"/>
                <w:color w:val="000000" w:themeColor="text1"/>
                <w:sz w:val="16"/>
                <w:szCs w:val="16"/>
                <w:shd w:val="clear" w:color="auto" w:fill="FFFFFF"/>
              </w:rPr>
            </w:pPr>
            <w:r w:rsidRPr="00237ABF">
              <w:rPr>
                <w:rFonts w:ascii="Century Gothic" w:hAnsi="Century Gothic" w:cs="Arial"/>
                <w:color w:val="000000" w:themeColor="text1"/>
                <w:sz w:val="16"/>
                <w:szCs w:val="16"/>
                <w:shd w:val="clear" w:color="auto" w:fill="FFFFFF"/>
              </w:rPr>
              <w:t>EEF Early Language Development: Needs,</w:t>
            </w:r>
            <w:r w:rsidR="00922ED7" w:rsidRPr="00237ABF">
              <w:rPr>
                <w:rFonts w:ascii="Century Gothic" w:hAnsi="Century Gothic" w:cs="Arial"/>
                <w:color w:val="000000" w:themeColor="text1"/>
                <w:sz w:val="16"/>
                <w:szCs w:val="16"/>
                <w:shd w:val="clear" w:color="auto" w:fill="FFFFFF"/>
              </w:rPr>
              <w:t xml:space="preserve"> </w:t>
            </w:r>
            <w:r w:rsidRPr="00237ABF">
              <w:rPr>
                <w:rFonts w:ascii="Century Gothic" w:hAnsi="Century Gothic" w:cs="Arial"/>
                <w:color w:val="000000" w:themeColor="text1"/>
                <w:sz w:val="16"/>
                <w:szCs w:val="16"/>
                <w:shd w:val="clear" w:color="auto" w:fill="FFFFFF"/>
              </w:rPr>
              <w:t>provision, and intervention for preschool</w:t>
            </w:r>
            <w:r w:rsidR="00922ED7" w:rsidRPr="00237ABF">
              <w:rPr>
                <w:rFonts w:ascii="Century Gothic" w:hAnsi="Century Gothic" w:cs="Arial"/>
                <w:color w:val="000000" w:themeColor="text1"/>
                <w:sz w:val="16"/>
                <w:szCs w:val="16"/>
                <w:shd w:val="clear" w:color="auto" w:fill="FFFFFF"/>
              </w:rPr>
              <w:t xml:space="preserve"> </w:t>
            </w:r>
            <w:r w:rsidRPr="00237ABF">
              <w:rPr>
                <w:rFonts w:ascii="Century Gothic" w:hAnsi="Century Gothic" w:cs="Arial"/>
                <w:color w:val="000000" w:themeColor="text1"/>
                <w:sz w:val="16"/>
                <w:szCs w:val="16"/>
                <w:shd w:val="clear" w:color="auto" w:fill="FFFFFF"/>
              </w:rPr>
              <w:t>children from socioeconomically</w:t>
            </w:r>
            <w:r w:rsidR="00922ED7" w:rsidRPr="00237ABF">
              <w:rPr>
                <w:rFonts w:ascii="Century Gothic" w:hAnsi="Century Gothic" w:cs="Arial"/>
                <w:color w:val="000000" w:themeColor="text1"/>
                <w:sz w:val="16"/>
                <w:szCs w:val="16"/>
                <w:shd w:val="clear" w:color="auto" w:fill="FFFFFF"/>
              </w:rPr>
              <w:t xml:space="preserve"> </w:t>
            </w:r>
            <w:r w:rsidRPr="00237ABF">
              <w:rPr>
                <w:rFonts w:ascii="Century Gothic" w:hAnsi="Century Gothic" w:cs="Arial"/>
                <w:color w:val="000000" w:themeColor="text1"/>
                <w:sz w:val="16"/>
                <w:szCs w:val="16"/>
                <w:shd w:val="clear" w:color="auto" w:fill="FFFFFF"/>
              </w:rPr>
              <w:t xml:space="preserve">disadvantaged backgrounds. </w:t>
            </w:r>
          </w:p>
          <w:p w14:paraId="5EA07EE3" w14:textId="77777777" w:rsidR="00922ED7" w:rsidRPr="00237ABF" w:rsidRDefault="00CB467F" w:rsidP="00CB467F">
            <w:pPr>
              <w:pStyle w:val="ListParagraph"/>
              <w:numPr>
                <w:ilvl w:val="0"/>
                <w:numId w:val="42"/>
              </w:numPr>
              <w:suppressAutoHyphens w:val="0"/>
              <w:spacing w:after="0" w:line="240" w:lineRule="auto"/>
              <w:rPr>
                <w:rFonts w:ascii="Century Gothic" w:hAnsi="Century Gothic" w:cs="Arial"/>
                <w:color w:val="000000" w:themeColor="text1"/>
                <w:sz w:val="16"/>
                <w:szCs w:val="16"/>
                <w:shd w:val="clear" w:color="auto" w:fill="FFFFFF"/>
              </w:rPr>
            </w:pPr>
            <w:r w:rsidRPr="00237ABF">
              <w:rPr>
                <w:rFonts w:ascii="Century Gothic" w:hAnsi="Century Gothic" w:cs="Arial"/>
                <w:color w:val="000000" w:themeColor="text1"/>
                <w:sz w:val="16"/>
                <w:szCs w:val="16"/>
                <w:shd w:val="clear" w:color="auto" w:fill="FFFFFF"/>
              </w:rPr>
              <w:t>EEF link to</w:t>
            </w:r>
            <w:r w:rsidR="00922ED7" w:rsidRPr="00237ABF">
              <w:rPr>
                <w:rFonts w:ascii="Century Gothic" w:hAnsi="Century Gothic" w:cs="Arial"/>
                <w:color w:val="000000" w:themeColor="text1"/>
                <w:sz w:val="16"/>
                <w:szCs w:val="16"/>
                <w:shd w:val="clear" w:color="auto" w:fill="FFFFFF"/>
              </w:rPr>
              <w:t xml:space="preserve"> </w:t>
            </w:r>
            <w:r w:rsidRPr="00237ABF">
              <w:rPr>
                <w:rFonts w:ascii="Century Gothic" w:hAnsi="Century Gothic" w:cs="Arial"/>
                <w:color w:val="000000" w:themeColor="text1"/>
                <w:sz w:val="16"/>
                <w:szCs w:val="16"/>
                <w:shd w:val="clear" w:color="auto" w:fill="FFFFFF"/>
              </w:rPr>
              <w:t>research (early language)</w:t>
            </w:r>
          </w:p>
          <w:p w14:paraId="734B459F" w14:textId="47E5AAF6" w:rsidR="00237ABF" w:rsidRPr="00237ABF" w:rsidRDefault="00CB467F" w:rsidP="00237ABF">
            <w:pPr>
              <w:pStyle w:val="ListParagraph"/>
              <w:numPr>
                <w:ilvl w:val="0"/>
                <w:numId w:val="42"/>
              </w:numPr>
              <w:suppressAutoHyphens w:val="0"/>
              <w:spacing w:after="0" w:line="240" w:lineRule="auto"/>
              <w:rPr>
                <w:rFonts w:ascii="Century Gothic" w:hAnsi="Century Gothic" w:cs="Arial"/>
                <w:color w:val="000000" w:themeColor="text1"/>
                <w:sz w:val="16"/>
                <w:szCs w:val="16"/>
                <w:shd w:val="clear" w:color="auto" w:fill="FFFFFF"/>
              </w:rPr>
            </w:pPr>
            <w:r w:rsidRPr="00237ABF">
              <w:rPr>
                <w:rFonts w:ascii="Century Gothic" w:hAnsi="Century Gothic" w:cs="Arial"/>
                <w:color w:val="000000" w:themeColor="text1"/>
                <w:sz w:val="16"/>
                <w:szCs w:val="16"/>
                <w:shd w:val="clear" w:color="auto" w:fill="FFFFFF"/>
              </w:rPr>
              <w:t>EEF research identifies high impact of phonics</w:t>
            </w:r>
            <w:r w:rsidR="00237ABF" w:rsidRPr="00237ABF">
              <w:rPr>
                <w:rFonts w:ascii="Century Gothic" w:hAnsi="Century Gothic" w:cs="Arial"/>
                <w:color w:val="000000" w:themeColor="text1"/>
                <w:sz w:val="16"/>
                <w:szCs w:val="16"/>
                <w:shd w:val="clear" w:color="auto" w:fill="FFFFFF"/>
              </w:rPr>
              <w:t xml:space="preserve"> -</w:t>
            </w:r>
            <w:r w:rsidR="00922ED7" w:rsidRPr="00237ABF">
              <w:rPr>
                <w:rFonts w:ascii="Century Gothic" w:hAnsi="Century Gothic" w:cs="Arial"/>
                <w:color w:val="000000" w:themeColor="text1"/>
                <w:sz w:val="16"/>
                <w:szCs w:val="16"/>
                <w:shd w:val="clear" w:color="auto" w:fill="FFFFFF"/>
              </w:rPr>
              <w:t xml:space="preserve"> </w:t>
            </w:r>
            <w:r w:rsidRPr="00237ABF">
              <w:rPr>
                <w:rFonts w:ascii="Century Gothic" w:hAnsi="Century Gothic" w:cs="Arial"/>
                <w:color w:val="000000" w:themeColor="text1"/>
                <w:sz w:val="16"/>
                <w:szCs w:val="16"/>
                <w:shd w:val="clear" w:color="auto" w:fill="FFFFFF"/>
              </w:rPr>
              <w:t>EEF Phonics</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CABE" w14:textId="1F736574" w:rsidR="00484F13" w:rsidRPr="000C48AF" w:rsidRDefault="00457024" w:rsidP="00DD02C8">
            <w:pPr>
              <w:pStyle w:val="TableRowCentered"/>
              <w:spacing w:before="0" w:after="0"/>
              <w:jc w:val="left"/>
              <w:rPr>
                <w:rFonts w:ascii="Century Gothic" w:hAnsi="Century Gothic"/>
                <w:color w:val="000000" w:themeColor="text1"/>
                <w:sz w:val="16"/>
                <w:szCs w:val="16"/>
              </w:rPr>
            </w:pPr>
            <w:r w:rsidRPr="000C48AF">
              <w:rPr>
                <w:rFonts w:ascii="Century Gothic" w:hAnsi="Century Gothic"/>
                <w:color w:val="000000" w:themeColor="text1"/>
                <w:sz w:val="16"/>
                <w:szCs w:val="16"/>
              </w:rPr>
              <w:t>1</w:t>
            </w:r>
            <w:r w:rsidR="000C48AF" w:rsidRPr="000C48AF">
              <w:rPr>
                <w:rFonts w:ascii="Century Gothic" w:hAnsi="Century Gothic"/>
                <w:color w:val="000000" w:themeColor="text1"/>
                <w:sz w:val="16"/>
                <w:szCs w:val="16"/>
              </w:rPr>
              <w:t>, 2, 5</w:t>
            </w:r>
          </w:p>
        </w:tc>
      </w:tr>
      <w:tr w:rsidR="00C52BC2" w:rsidRPr="00951ECF" w14:paraId="42E74FDA" w14:textId="77777777" w:rsidTr="00A956F0">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A67C" w14:textId="77777777" w:rsidR="00C52BC2" w:rsidRPr="00624AF2" w:rsidRDefault="00C52BC2" w:rsidP="005A0C25">
            <w:pPr>
              <w:suppressAutoHyphens w:val="0"/>
              <w:spacing w:after="0" w:line="240" w:lineRule="auto"/>
              <w:rPr>
                <w:rFonts w:ascii="Century Gothic" w:hAnsi="Century Gothic" w:cs="Arial"/>
                <w:color w:val="000000" w:themeColor="text1"/>
                <w:sz w:val="16"/>
                <w:szCs w:val="16"/>
                <w:shd w:val="clear" w:color="auto" w:fill="FFFFFF"/>
              </w:rPr>
            </w:pPr>
            <w:r w:rsidRPr="00624AF2">
              <w:rPr>
                <w:rFonts w:ascii="Century Gothic" w:hAnsi="Century Gothic" w:cs="Arial"/>
                <w:color w:val="000000" w:themeColor="text1"/>
                <w:sz w:val="16"/>
                <w:szCs w:val="16"/>
                <w:shd w:val="clear" w:color="auto" w:fill="FFFFFF"/>
              </w:rPr>
              <w:t>High quality teaching and</w:t>
            </w:r>
          </w:p>
          <w:p w14:paraId="441ABF35" w14:textId="77777777" w:rsidR="00C52BC2" w:rsidRPr="00624AF2" w:rsidRDefault="00C52BC2" w:rsidP="005A0C25">
            <w:pPr>
              <w:suppressAutoHyphens w:val="0"/>
              <w:spacing w:after="0" w:line="240" w:lineRule="auto"/>
              <w:rPr>
                <w:rFonts w:ascii="Century Gothic" w:hAnsi="Century Gothic" w:cs="Arial"/>
                <w:color w:val="000000" w:themeColor="text1"/>
                <w:sz w:val="16"/>
                <w:szCs w:val="16"/>
                <w:shd w:val="clear" w:color="auto" w:fill="FFFFFF"/>
              </w:rPr>
            </w:pPr>
            <w:r w:rsidRPr="00624AF2">
              <w:rPr>
                <w:rFonts w:ascii="Century Gothic" w:hAnsi="Century Gothic" w:cs="Arial"/>
                <w:color w:val="000000" w:themeColor="text1"/>
                <w:sz w:val="16"/>
                <w:szCs w:val="16"/>
                <w:shd w:val="clear" w:color="auto" w:fill="FFFFFF"/>
              </w:rPr>
              <w:t>learning CPD</w:t>
            </w:r>
          </w:p>
          <w:p w14:paraId="4A2B1C24" w14:textId="2CB50D9A" w:rsidR="00C52BC2" w:rsidRPr="005A0C25" w:rsidRDefault="00C52BC2" w:rsidP="00DD02C8">
            <w:pPr>
              <w:pStyle w:val="TableRow"/>
              <w:spacing w:after="0"/>
              <w:ind w:left="0"/>
              <w:rPr>
                <w:rFonts w:ascii="Century Gothic" w:hAnsi="Century Gothic" w:cs="Arial"/>
                <w:color w:val="FF0000"/>
                <w:sz w:val="16"/>
                <w:szCs w:val="16"/>
              </w:rPr>
            </w:pPr>
          </w:p>
        </w:tc>
        <w:tc>
          <w:tcPr>
            <w:tcW w:w="558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D360E6" w14:textId="284BE414" w:rsidR="00C52BC2" w:rsidRPr="00990BC9" w:rsidRDefault="00C52BC2" w:rsidP="005A0C25">
            <w:pPr>
              <w:suppressAutoHyphens w:val="0"/>
              <w:spacing w:after="0" w:line="240" w:lineRule="auto"/>
              <w:rPr>
                <w:rFonts w:ascii="Century Gothic" w:hAnsi="Century Gothic" w:cs="Arial"/>
                <w:color w:val="000000" w:themeColor="text1"/>
                <w:sz w:val="16"/>
                <w:szCs w:val="16"/>
                <w:shd w:val="clear" w:color="auto" w:fill="FFFFFF"/>
              </w:rPr>
            </w:pPr>
            <w:r w:rsidRPr="00990BC9">
              <w:rPr>
                <w:rFonts w:ascii="Century Gothic" w:hAnsi="Century Gothic" w:cs="Arial"/>
                <w:color w:val="000000" w:themeColor="text1"/>
                <w:sz w:val="16"/>
                <w:szCs w:val="16"/>
                <w:shd w:val="clear" w:color="auto" w:fill="FFFFFF"/>
              </w:rPr>
              <w:t>High quality CPD enables staff to teach to the highest</w:t>
            </w:r>
            <w:r>
              <w:rPr>
                <w:rFonts w:ascii="Century Gothic" w:hAnsi="Century Gothic" w:cs="Arial"/>
                <w:color w:val="000000" w:themeColor="text1"/>
                <w:sz w:val="16"/>
                <w:szCs w:val="16"/>
                <w:shd w:val="clear" w:color="auto" w:fill="FFFFFF"/>
              </w:rPr>
              <w:t xml:space="preserve"> </w:t>
            </w:r>
            <w:r w:rsidRPr="00990BC9">
              <w:rPr>
                <w:rFonts w:ascii="Century Gothic" w:hAnsi="Century Gothic" w:cs="Arial"/>
                <w:color w:val="000000" w:themeColor="text1"/>
                <w:sz w:val="16"/>
                <w:szCs w:val="16"/>
                <w:shd w:val="clear" w:color="auto" w:fill="FFFFFF"/>
              </w:rPr>
              <w:t>standard within the classroom.</w:t>
            </w:r>
          </w:p>
          <w:p w14:paraId="476683BC" w14:textId="77777777" w:rsidR="00C52BC2" w:rsidRPr="00990BC9" w:rsidRDefault="00C52BC2" w:rsidP="005A0C25">
            <w:pPr>
              <w:suppressAutoHyphens w:val="0"/>
              <w:spacing w:after="0" w:line="240" w:lineRule="auto"/>
              <w:rPr>
                <w:rFonts w:ascii="Century Gothic" w:hAnsi="Century Gothic" w:cs="Arial"/>
                <w:color w:val="000000" w:themeColor="text1"/>
                <w:sz w:val="16"/>
                <w:szCs w:val="16"/>
                <w:shd w:val="clear" w:color="auto" w:fill="FFFFFF"/>
              </w:rPr>
            </w:pPr>
          </w:p>
          <w:p w14:paraId="0F394BC6" w14:textId="77777777" w:rsidR="00C52BC2" w:rsidRPr="00990BC9" w:rsidRDefault="00C52BC2" w:rsidP="00694D97">
            <w:pPr>
              <w:suppressAutoHyphens w:val="0"/>
              <w:spacing w:after="0" w:line="240" w:lineRule="auto"/>
              <w:rPr>
                <w:rFonts w:ascii="Century Gothic" w:hAnsi="Century Gothic" w:cs="Arial"/>
                <w:color w:val="000000" w:themeColor="text1"/>
                <w:sz w:val="16"/>
                <w:szCs w:val="16"/>
                <w:shd w:val="clear" w:color="auto" w:fill="FFFFFF"/>
              </w:rPr>
            </w:pPr>
            <w:r w:rsidRPr="00990BC9">
              <w:rPr>
                <w:rFonts w:ascii="Century Gothic" w:hAnsi="Century Gothic" w:cs="Arial"/>
                <w:color w:val="000000" w:themeColor="text1"/>
                <w:sz w:val="16"/>
                <w:szCs w:val="16"/>
                <w:shd w:val="clear" w:color="auto" w:fill="FFFFFF"/>
              </w:rPr>
              <w:t>Our systems in place for support:</w:t>
            </w:r>
          </w:p>
          <w:p w14:paraId="241C93EB" w14:textId="442BF719" w:rsidR="00C52BC2" w:rsidRPr="00990BC9" w:rsidRDefault="00C52BC2" w:rsidP="00694D97">
            <w:pPr>
              <w:pStyle w:val="ListParagraph"/>
              <w:numPr>
                <w:ilvl w:val="0"/>
                <w:numId w:val="33"/>
              </w:numPr>
              <w:suppressAutoHyphens w:val="0"/>
              <w:spacing w:after="0" w:line="240" w:lineRule="auto"/>
              <w:ind w:left="360"/>
              <w:rPr>
                <w:rFonts w:ascii="Century Gothic" w:hAnsi="Century Gothic" w:cs="Arial"/>
                <w:color w:val="000000" w:themeColor="text1"/>
                <w:sz w:val="16"/>
                <w:szCs w:val="16"/>
                <w:shd w:val="clear" w:color="auto" w:fill="FFFFFF"/>
              </w:rPr>
            </w:pPr>
            <w:r w:rsidRPr="00990BC9">
              <w:rPr>
                <w:rFonts w:ascii="Century Gothic" w:hAnsi="Century Gothic" w:cs="Arial"/>
                <w:color w:val="000000" w:themeColor="text1"/>
                <w:sz w:val="16"/>
                <w:szCs w:val="16"/>
                <w:shd w:val="clear" w:color="auto" w:fill="FFFFFF"/>
              </w:rPr>
              <w:t>Weekly targeted staff training</w:t>
            </w:r>
          </w:p>
          <w:p w14:paraId="70FA5DE9" w14:textId="58487C49" w:rsidR="00C52BC2" w:rsidRPr="00990BC9" w:rsidRDefault="00C52BC2" w:rsidP="008614D5">
            <w:pPr>
              <w:pStyle w:val="ListParagraph"/>
              <w:numPr>
                <w:ilvl w:val="0"/>
                <w:numId w:val="33"/>
              </w:numPr>
              <w:suppressAutoHyphens w:val="0"/>
              <w:spacing w:after="0" w:line="240" w:lineRule="auto"/>
              <w:ind w:left="360"/>
              <w:rPr>
                <w:rFonts w:ascii="Century Gothic" w:hAnsi="Century Gothic" w:cs="Arial"/>
                <w:color w:val="000000" w:themeColor="text1"/>
                <w:sz w:val="16"/>
                <w:szCs w:val="16"/>
                <w:shd w:val="clear" w:color="auto" w:fill="FFFFFF"/>
              </w:rPr>
            </w:pPr>
            <w:r w:rsidRPr="00990BC9">
              <w:rPr>
                <w:rFonts w:ascii="Century Gothic" w:hAnsi="Century Gothic" w:cs="Arial"/>
                <w:color w:val="000000" w:themeColor="text1"/>
                <w:sz w:val="16"/>
                <w:szCs w:val="16"/>
                <w:shd w:val="clear" w:color="auto" w:fill="FFFFFF"/>
              </w:rPr>
              <w:t>Highly supportive training for Early Career Teachers in partnership with Teach First</w:t>
            </w:r>
          </w:p>
          <w:p w14:paraId="03939FEE" w14:textId="561B4AAE" w:rsidR="00C52BC2" w:rsidRPr="00990BC9" w:rsidRDefault="00C52BC2" w:rsidP="00694D97">
            <w:pPr>
              <w:pStyle w:val="ListParagraph"/>
              <w:numPr>
                <w:ilvl w:val="0"/>
                <w:numId w:val="33"/>
              </w:numPr>
              <w:suppressAutoHyphens w:val="0"/>
              <w:spacing w:after="0" w:line="240" w:lineRule="auto"/>
              <w:ind w:left="360"/>
              <w:rPr>
                <w:rFonts w:ascii="Century Gothic" w:hAnsi="Century Gothic" w:cs="Arial"/>
                <w:color w:val="000000" w:themeColor="text1"/>
                <w:sz w:val="16"/>
                <w:szCs w:val="16"/>
                <w:shd w:val="clear" w:color="auto" w:fill="FFFFFF"/>
              </w:rPr>
            </w:pPr>
            <w:r w:rsidRPr="00990BC9">
              <w:rPr>
                <w:rFonts w:ascii="Century Gothic" w:hAnsi="Century Gothic" w:cs="Arial"/>
                <w:color w:val="000000" w:themeColor="text1"/>
                <w:sz w:val="16"/>
                <w:szCs w:val="16"/>
                <w:shd w:val="clear" w:color="auto" w:fill="FFFFFF"/>
              </w:rPr>
              <w:t>Opportunity to undertake NPQ programmes at all levels.</w:t>
            </w:r>
          </w:p>
          <w:p w14:paraId="23BD5A3B" w14:textId="3088606C" w:rsidR="00C52BC2" w:rsidRPr="00990BC9" w:rsidRDefault="00C52BC2" w:rsidP="00694D97">
            <w:pPr>
              <w:pStyle w:val="ListParagraph"/>
              <w:numPr>
                <w:ilvl w:val="0"/>
                <w:numId w:val="33"/>
              </w:numPr>
              <w:suppressAutoHyphens w:val="0"/>
              <w:spacing w:after="0" w:line="240" w:lineRule="auto"/>
              <w:ind w:left="360"/>
              <w:rPr>
                <w:rFonts w:ascii="Century Gothic" w:hAnsi="Century Gothic" w:cs="Arial"/>
                <w:color w:val="000000" w:themeColor="text1"/>
                <w:sz w:val="16"/>
                <w:szCs w:val="16"/>
                <w:shd w:val="clear" w:color="auto" w:fill="FFFFFF"/>
              </w:rPr>
            </w:pPr>
            <w:r w:rsidRPr="00990BC9">
              <w:rPr>
                <w:rFonts w:ascii="Century Gothic" w:hAnsi="Century Gothic" w:cs="Arial"/>
                <w:color w:val="000000" w:themeColor="text1"/>
                <w:sz w:val="16"/>
                <w:szCs w:val="16"/>
                <w:shd w:val="clear" w:color="auto" w:fill="FFFFFF"/>
              </w:rPr>
              <w:t xml:space="preserve">Interventions and targeted support in place through weekly SLT meetings and distributed through </w:t>
            </w:r>
            <w:r>
              <w:rPr>
                <w:rFonts w:ascii="Century Gothic" w:hAnsi="Century Gothic" w:cs="Arial"/>
                <w:color w:val="000000" w:themeColor="text1"/>
                <w:sz w:val="16"/>
                <w:szCs w:val="16"/>
                <w:shd w:val="clear" w:color="auto" w:fill="FFFFFF"/>
              </w:rPr>
              <w:t>P</w:t>
            </w:r>
            <w:r w:rsidRPr="00990BC9">
              <w:rPr>
                <w:rFonts w:ascii="Century Gothic" w:hAnsi="Century Gothic" w:cs="Arial"/>
                <w:color w:val="000000" w:themeColor="text1"/>
                <w:sz w:val="16"/>
                <w:szCs w:val="16"/>
                <w:shd w:val="clear" w:color="auto" w:fill="FFFFFF"/>
              </w:rPr>
              <w:t xml:space="preserve">hase </w:t>
            </w:r>
            <w:r>
              <w:rPr>
                <w:rFonts w:ascii="Century Gothic" w:hAnsi="Century Gothic" w:cs="Arial"/>
                <w:color w:val="000000" w:themeColor="text1"/>
                <w:sz w:val="16"/>
                <w:szCs w:val="16"/>
                <w:shd w:val="clear" w:color="auto" w:fill="FFFFFF"/>
              </w:rPr>
              <w:t>L</w:t>
            </w:r>
            <w:r w:rsidRPr="00990BC9">
              <w:rPr>
                <w:rFonts w:ascii="Century Gothic" w:hAnsi="Century Gothic" w:cs="Arial"/>
                <w:color w:val="000000" w:themeColor="text1"/>
                <w:sz w:val="16"/>
                <w:szCs w:val="16"/>
                <w:shd w:val="clear" w:color="auto" w:fill="FFFFFF"/>
              </w:rPr>
              <w:t>eader</w:t>
            </w:r>
            <w:r>
              <w:rPr>
                <w:rFonts w:ascii="Century Gothic" w:hAnsi="Century Gothic" w:cs="Arial"/>
                <w:color w:val="000000" w:themeColor="text1"/>
                <w:sz w:val="16"/>
                <w:szCs w:val="16"/>
                <w:shd w:val="clear" w:color="auto" w:fill="FFFFFF"/>
              </w:rPr>
              <w:t>s</w:t>
            </w:r>
            <w:r w:rsidRPr="00990BC9">
              <w:rPr>
                <w:rFonts w:ascii="Century Gothic" w:hAnsi="Century Gothic" w:cs="Arial"/>
                <w:color w:val="000000" w:themeColor="text1"/>
                <w:sz w:val="16"/>
                <w:szCs w:val="16"/>
                <w:shd w:val="clear" w:color="auto" w:fill="FFFFFF"/>
              </w:rPr>
              <w:t xml:space="preserve"> for teachers that need additional support within the classroom.</w:t>
            </w:r>
          </w:p>
          <w:p w14:paraId="2582A97B" w14:textId="77777777" w:rsidR="00C52BC2" w:rsidRPr="00624AF2" w:rsidRDefault="00C52BC2" w:rsidP="00694D97">
            <w:pPr>
              <w:suppressAutoHyphens w:val="0"/>
              <w:spacing w:after="0" w:line="240" w:lineRule="auto"/>
              <w:rPr>
                <w:rFonts w:ascii="Century Gothic" w:hAnsi="Century Gothic" w:cs="Arial"/>
                <w:color w:val="000000" w:themeColor="text1"/>
                <w:sz w:val="16"/>
                <w:szCs w:val="16"/>
                <w:shd w:val="clear" w:color="auto" w:fill="FFFFFF"/>
              </w:rPr>
            </w:pPr>
          </w:p>
          <w:p w14:paraId="52173D6E" w14:textId="323B3C3C" w:rsidR="00C52BC2" w:rsidRPr="00624AF2" w:rsidRDefault="00C52BC2" w:rsidP="00694D97">
            <w:pPr>
              <w:suppressAutoHyphens w:val="0"/>
              <w:spacing w:after="0" w:line="240" w:lineRule="auto"/>
              <w:rPr>
                <w:rFonts w:ascii="Century Gothic" w:hAnsi="Century Gothic" w:cs="Arial"/>
                <w:color w:val="000000" w:themeColor="text1"/>
                <w:sz w:val="16"/>
                <w:szCs w:val="16"/>
                <w:shd w:val="clear" w:color="auto" w:fill="FFFFFF"/>
              </w:rPr>
            </w:pPr>
            <w:r w:rsidRPr="00624AF2">
              <w:rPr>
                <w:rFonts w:ascii="Century Gothic" w:hAnsi="Century Gothic" w:cs="Arial"/>
                <w:color w:val="000000" w:themeColor="text1"/>
                <w:sz w:val="16"/>
                <w:szCs w:val="16"/>
                <w:shd w:val="clear" w:color="auto" w:fill="FFFFFF"/>
              </w:rPr>
              <w:t>Evidence that supports this approach:</w:t>
            </w:r>
          </w:p>
          <w:p w14:paraId="52B047B4" w14:textId="034FD8D1" w:rsidR="00C52BC2" w:rsidRPr="00624AF2" w:rsidRDefault="00C52BC2" w:rsidP="00694D97">
            <w:pPr>
              <w:pStyle w:val="ListParagraph"/>
              <w:numPr>
                <w:ilvl w:val="0"/>
                <w:numId w:val="33"/>
              </w:numPr>
              <w:suppressAutoHyphens w:val="0"/>
              <w:spacing w:after="0" w:line="240" w:lineRule="auto"/>
              <w:ind w:left="360"/>
              <w:rPr>
                <w:rFonts w:ascii="Century Gothic" w:hAnsi="Century Gothic" w:cs="Arial"/>
                <w:color w:val="000000" w:themeColor="text1"/>
                <w:sz w:val="16"/>
                <w:szCs w:val="16"/>
                <w:shd w:val="clear" w:color="auto" w:fill="FFFFFF"/>
              </w:rPr>
            </w:pPr>
            <w:r w:rsidRPr="00624AF2">
              <w:rPr>
                <w:rFonts w:ascii="Century Gothic" w:hAnsi="Century Gothic" w:cs="Arial"/>
                <w:color w:val="000000" w:themeColor="text1"/>
                <w:sz w:val="16"/>
                <w:szCs w:val="16"/>
                <w:shd w:val="clear" w:color="auto" w:fill="FFFFFF"/>
              </w:rPr>
              <w:t>‘Research shows that quality professional development plays a fundamental role in a successful school: improving outcomes for pupils and teacher recruitment and retention’ - M Kraft, Can Professional Environments in Schools Promote Teacher Development? (Brown University: 2018)</w:t>
            </w:r>
          </w:p>
          <w:p w14:paraId="719A23A5" w14:textId="77777777" w:rsidR="00C52BC2" w:rsidRPr="00624AF2" w:rsidRDefault="00C52BC2" w:rsidP="00694D97">
            <w:pPr>
              <w:pStyle w:val="ListParagraph"/>
              <w:numPr>
                <w:ilvl w:val="0"/>
                <w:numId w:val="33"/>
              </w:numPr>
              <w:suppressAutoHyphens w:val="0"/>
              <w:spacing w:after="0" w:line="240" w:lineRule="auto"/>
              <w:ind w:left="360"/>
              <w:rPr>
                <w:rFonts w:ascii="Century Gothic" w:hAnsi="Century Gothic" w:cs="Arial"/>
                <w:color w:val="000000" w:themeColor="text1"/>
                <w:sz w:val="16"/>
                <w:szCs w:val="16"/>
                <w:shd w:val="clear" w:color="auto" w:fill="FFFFFF"/>
              </w:rPr>
            </w:pPr>
            <w:r w:rsidRPr="00624AF2">
              <w:rPr>
                <w:rFonts w:ascii="Century Gothic" w:hAnsi="Century Gothic" w:cs="Arial"/>
                <w:color w:val="000000" w:themeColor="text1"/>
                <w:sz w:val="16"/>
                <w:szCs w:val="16"/>
                <w:shd w:val="clear" w:color="auto" w:fill="FFFFFF"/>
              </w:rPr>
              <w:t>The best available evidence indicates that great teaching is the most important lever schools have to improve pupil attainment.</w:t>
            </w:r>
          </w:p>
          <w:p w14:paraId="72E3672B" w14:textId="30C218E6" w:rsidR="00C52BC2" w:rsidRPr="00624AF2" w:rsidRDefault="00C52BC2" w:rsidP="00624AF2">
            <w:pPr>
              <w:pStyle w:val="ListParagraph"/>
              <w:numPr>
                <w:ilvl w:val="0"/>
                <w:numId w:val="33"/>
              </w:numPr>
              <w:suppressAutoHyphens w:val="0"/>
              <w:spacing w:after="0" w:line="240" w:lineRule="auto"/>
              <w:ind w:left="360"/>
              <w:rPr>
                <w:rFonts w:ascii="Century Gothic" w:hAnsi="Century Gothic" w:cs="Arial"/>
                <w:color w:val="000000" w:themeColor="text1"/>
                <w:sz w:val="16"/>
                <w:szCs w:val="16"/>
                <w:shd w:val="clear" w:color="auto" w:fill="FFFFFF"/>
              </w:rPr>
            </w:pPr>
            <w:r w:rsidRPr="00624AF2">
              <w:rPr>
                <w:rFonts w:ascii="Century Gothic" w:hAnsi="Century Gothic" w:cs="Arial"/>
                <w:color w:val="000000" w:themeColor="text1"/>
                <w:sz w:val="16"/>
                <w:szCs w:val="16"/>
                <w:shd w:val="clear" w:color="auto" w:fill="FFFFFF"/>
              </w:rPr>
              <w:t>Ensuring every teacher is supported in delivering high-quality teaching is essential to achieving the best outcomes for all pupils, particularly the most disadvantaged among them. EEF link – QFT</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D183" w14:textId="7D9BAF09" w:rsidR="00C52BC2" w:rsidRPr="000C48AF" w:rsidRDefault="000C48AF" w:rsidP="00DD02C8">
            <w:pPr>
              <w:pStyle w:val="TableRowCentered"/>
              <w:spacing w:before="0" w:after="0"/>
              <w:jc w:val="left"/>
              <w:rPr>
                <w:rFonts w:ascii="Century Gothic" w:hAnsi="Century Gothic"/>
                <w:color w:val="000000" w:themeColor="text1"/>
                <w:sz w:val="16"/>
                <w:szCs w:val="16"/>
              </w:rPr>
            </w:pPr>
            <w:r w:rsidRPr="000C48AF">
              <w:rPr>
                <w:rFonts w:ascii="Century Gothic" w:hAnsi="Century Gothic"/>
                <w:color w:val="000000" w:themeColor="text1"/>
                <w:sz w:val="16"/>
                <w:szCs w:val="16"/>
              </w:rPr>
              <w:t>1, 2, 5</w:t>
            </w:r>
          </w:p>
        </w:tc>
      </w:tr>
      <w:tr w:rsidR="00C52BC2" w:rsidRPr="00951ECF" w14:paraId="137F9D1A" w14:textId="77777777" w:rsidTr="00A956F0">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8DE4" w14:textId="77777777" w:rsidR="00C52BC2" w:rsidRPr="00C52BC2" w:rsidRDefault="00C52BC2" w:rsidP="00C52BC2">
            <w:pPr>
              <w:suppressAutoHyphens w:val="0"/>
              <w:spacing w:after="0" w:line="240" w:lineRule="auto"/>
              <w:rPr>
                <w:rFonts w:ascii="Century Gothic" w:hAnsi="Century Gothic" w:cs="Arial"/>
                <w:color w:val="000000" w:themeColor="text1"/>
                <w:sz w:val="16"/>
                <w:szCs w:val="16"/>
                <w:shd w:val="clear" w:color="auto" w:fill="FFFFFF"/>
              </w:rPr>
            </w:pPr>
            <w:r w:rsidRPr="00C52BC2">
              <w:rPr>
                <w:rFonts w:ascii="Century Gothic" w:hAnsi="Century Gothic" w:cs="Arial"/>
                <w:color w:val="000000" w:themeColor="text1"/>
                <w:sz w:val="16"/>
                <w:szCs w:val="16"/>
                <w:shd w:val="clear" w:color="auto" w:fill="FFFFFF"/>
              </w:rPr>
              <w:t>Enhancement of our</w:t>
            </w:r>
          </w:p>
          <w:p w14:paraId="16BA1F8C" w14:textId="77777777" w:rsidR="00C52BC2" w:rsidRPr="00C52BC2" w:rsidRDefault="00C52BC2" w:rsidP="00C52BC2">
            <w:pPr>
              <w:suppressAutoHyphens w:val="0"/>
              <w:spacing w:after="0" w:line="240" w:lineRule="auto"/>
              <w:rPr>
                <w:rFonts w:ascii="Century Gothic" w:hAnsi="Century Gothic" w:cs="Arial"/>
                <w:color w:val="000000" w:themeColor="text1"/>
                <w:sz w:val="16"/>
                <w:szCs w:val="16"/>
                <w:shd w:val="clear" w:color="auto" w:fill="FFFFFF"/>
              </w:rPr>
            </w:pPr>
            <w:r w:rsidRPr="00C52BC2">
              <w:rPr>
                <w:rFonts w:ascii="Century Gothic" w:hAnsi="Century Gothic" w:cs="Arial"/>
                <w:color w:val="000000" w:themeColor="text1"/>
                <w:sz w:val="16"/>
                <w:szCs w:val="16"/>
                <w:shd w:val="clear" w:color="auto" w:fill="FFFFFF"/>
              </w:rPr>
              <w:t>maths teaching and</w:t>
            </w:r>
          </w:p>
          <w:p w14:paraId="7D590EC7" w14:textId="77777777" w:rsidR="00C52BC2" w:rsidRPr="00C52BC2" w:rsidRDefault="00C52BC2" w:rsidP="00C52BC2">
            <w:pPr>
              <w:suppressAutoHyphens w:val="0"/>
              <w:spacing w:after="0" w:line="240" w:lineRule="auto"/>
              <w:rPr>
                <w:rFonts w:ascii="Century Gothic" w:hAnsi="Century Gothic" w:cs="Arial"/>
                <w:color w:val="000000" w:themeColor="text1"/>
                <w:sz w:val="16"/>
                <w:szCs w:val="16"/>
                <w:shd w:val="clear" w:color="auto" w:fill="FFFFFF"/>
              </w:rPr>
            </w:pPr>
            <w:r w:rsidRPr="00C52BC2">
              <w:rPr>
                <w:rFonts w:ascii="Century Gothic" w:hAnsi="Century Gothic" w:cs="Arial"/>
                <w:color w:val="000000" w:themeColor="text1"/>
                <w:sz w:val="16"/>
                <w:szCs w:val="16"/>
                <w:shd w:val="clear" w:color="auto" w:fill="FFFFFF"/>
              </w:rPr>
              <w:t>curriculum planning in</w:t>
            </w:r>
          </w:p>
          <w:p w14:paraId="5C98EF16" w14:textId="77777777" w:rsidR="00C52BC2" w:rsidRPr="00C52BC2" w:rsidRDefault="00C52BC2" w:rsidP="00C52BC2">
            <w:pPr>
              <w:suppressAutoHyphens w:val="0"/>
              <w:spacing w:after="0" w:line="240" w:lineRule="auto"/>
              <w:rPr>
                <w:rFonts w:ascii="Century Gothic" w:hAnsi="Century Gothic" w:cs="Arial"/>
                <w:color w:val="000000" w:themeColor="text1"/>
                <w:sz w:val="16"/>
                <w:szCs w:val="16"/>
                <w:shd w:val="clear" w:color="auto" w:fill="FFFFFF"/>
              </w:rPr>
            </w:pPr>
            <w:r w:rsidRPr="00C52BC2">
              <w:rPr>
                <w:rFonts w:ascii="Century Gothic" w:hAnsi="Century Gothic" w:cs="Arial"/>
                <w:color w:val="000000" w:themeColor="text1"/>
                <w:sz w:val="16"/>
                <w:szCs w:val="16"/>
                <w:shd w:val="clear" w:color="auto" w:fill="FFFFFF"/>
              </w:rPr>
              <w:t>line with DfE and EEF</w:t>
            </w:r>
          </w:p>
          <w:p w14:paraId="72191680" w14:textId="77777777" w:rsidR="00C52BC2" w:rsidRPr="00C52BC2" w:rsidRDefault="00C52BC2" w:rsidP="00C52BC2">
            <w:pPr>
              <w:suppressAutoHyphens w:val="0"/>
              <w:spacing w:after="0" w:line="240" w:lineRule="auto"/>
              <w:rPr>
                <w:rFonts w:ascii="Century Gothic" w:hAnsi="Century Gothic" w:cs="Arial"/>
                <w:color w:val="000000" w:themeColor="text1"/>
                <w:sz w:val="16"/>
                <w:szCs w:val="16"/>
                <w:shd w:val="clear" w:color="auto" w:fill="FFFFFF"/>
              </w:rPr>
            </w:pPr>
            <w:r w:rsidRPr="00C52BC2">
              <w:rPr>
                <w:rFonts w:ascii="Century Gothic" w:hAnsi="Century Gothic" w:cs="Arial"/>
                <w:color w:val="000000" w:themeColor="text1"/>
                <w:sz w:val="16"/>
                <w:szCs w:val="16"/>
                <w:shd w:val="clear" w:color="auto" w:fill="FFFFFF"/>
              </w:rPr>
              <w:t>guidance.</w:t>
            </w:r>
          </w:p>
          <w:p w14:paraId="478121D6" w14:textId="77777777" w:rsidR="00C52BC2" w:rsidRPr="00C52BC2" w:rsidRDefault="00C52BC2" w:rsidP="00C52BC2">
            <w:pPr>
              <w:suppressAutoHyphens w:val="0"/>
              <w:spacing w:after="0" w:line="240" w:lineRule="auto"/>
              <w:rPr>
                <w:rFonts w:ascii="Century Gothic" w:hAnsi="Century Gothic" w:cs="Arial"/>
                <w:color w:val="000000" w:themeColor="text1"/>
                <w:sz w:val="16"/>
                <w:szCs w:val="16"/>
                <w:shd w:val="clear" w:color="auto" w:fill="FFFFFF"/>
              </w:rPr>
            </w:pPr>
          </w:p>
          <w:p w14:paraId="1671A2B3" w14:textId="08A9774A" w:rsidR="00C52BC2" w:rsidRPr="00C52BC2" w:rsidRDefault="00C52BC2" w:rsidP="00C52BC2">
            <w:pPr>
              <w:pStyle w:val="ListParagraph"/>
              <w:numPr>
                <w:ilvl w:val="0"/>
                <w:numId w:val="48"/>
              </w:numPr>
              <w:suppressAutoHyphens w:val="0"/>
              <w:spacing w:after="0" w:line="240" w:lineRule="auto"/>
              <w:rPr>
                <w:rFonts w:ascii="Century Gothic" w:hAnsi="Century Gothic" w:cs="Arial"/>
                <w:color w:val="000000" w:themeColor="text1"/>
                <w:sz w:val="16"/>
                <w:szCs w:val="16"/>
                <w:shd w:val="clear" w:color="auto" w:fill="FFFFFF"/>
              </w:rPr>
            </w:pPr>
            <w:r>
              <w:rPr>
                <w:rFonts w:ascii="Century Gothic" w:hAnsi="Century Gothic" w:cs="Arial"/>
                <w:color w:val="000000" w:themeColor="text1"/>
                <w:sz w:val="16"/>
                <w:szCs w:val="16"/>
                <w:shd w:val="clear" w:color="auto" w:fill="FFFFFF"/>
              </w:rPr>
              <w:t>F</w:t>
            </w:r>
            <w:r w:rsidRPr="00C52BC2">
              <w:rPr>
                <w:rFonts w:ascii="Century Gothic" w:hAnsi="Century Gothic" w:cs="Arial"/>
                <w:color w:val="000000" w:themeColor="text1"/>
                <w:sz w:val="16"/>
                <w:szCs w:val="16"/>
                <w:shd w:val="clear" w:color="auto" w:fill="FFFFFF"/>
              </w:rPr>
              <w:t>und teacher release time to embed key elements of guidance in school (NCETM Developing Mastery project and to access Maths Hub resources and CPD (including Teaching for Mastery training where required).</w:t>
            </w:r>
          </w:p>
        </w:tc>
        <w:tc>
          <w:tcPr>
            <w:tcW w:w="55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6766" w14:textId="77777777" w:rsidR="00C52BC2" w:rsidRPr="00990BC9" w:rsidRDefault="00C52BC2" w:rsidP="005A0C25">
            <w:pPr>
              <w:suppressAutoHyphens w:val="0"/>
              <w:spacing w:after="0" w:line="240" w:lineRule="auto"/>
              <w:rPr>
                <w:rFonts w:ascii="Century Gothic" w:hAnsi="Century Gothic" w:cs="Arial"/>
                <w:color w:val="000000" w:themeColor="text1"/>
                <w:sz w:val="16"/>
                <w:szCs w:val="16"/>
                <w:shd w:val="clear" w:color="auto" w:fill="FFFFFF"/>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7AA3" w14:textId="0C8E711B" w:rsidR="00C52BC2" w:rsidRPr="00DD02C8" w:rsidRDefault="00B02300" w:rsidP="00DD02C8">
            <w:pPr>
              <w:pStyle w:val="TableRowCentered"/>
              <w:spacing w:before="0" w:after="0"/>
              <w:jc w:val="left"/>
              <w:rPr>
                <w:rFonts w:ascii="Century Gothic" w:hAnsi="Century Gothic"/>
                <w:color w:val="4F81BD" w:themeColor="accent1"/>
                <w:sz w:val="16"/>
                <w:szCs w:val="16"/>
              </w:rPr>
            </w:pPr>
            <w:r w:rsidRPr="000C48AF">
              <w:rPr>
                <w:rFonts w:ascii="Century Gothic" w:hAnsi="Century Gothic"/>
                <w:color w:val="000000" w:themeColor="text1"/>
                <w:sz w:val="16"/>
                <w:szCs w:val="16"/>
              </w:rPr>
              <w:t>1, 2, 5</w:t>
            </w:r>
          </w:p>
        </w:tc>
      </w:tr>
      <w:tr w:rsidR="00DD02C8" w:rsidRPr="00951ECF" w14:paraId="25FEF574" w14:textId="77777777" w:rsidTr="008B5CE4">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74CB" w14:textId="17894F76" w:rsidR="00E47D94" w:rsidRPr="00CA72B5" w:rsidRDefault="00E47D94" w:rsidP="00E47D94">
            <w:pPr>
              <w:suppressAutoHyphens w:val="0"/>
              <w:autoSpaceDN/>
              <w:spacing w:after="0" w:line="240" w:lineRule="auto"/>
              <w:rPr>
                <w:rFonts w:ascii="Century Gothic" w:hAnsi="Century Gothic" w:cs="Arial"/>
                <w:color w:val="000000" w:themeColor="text1"/>
                <w:sz w:val="16"/>
                <w:szCs w:val="16"/>
              </w:rPr>
            </w:pPr>
            <w:r w:rsidRPr="00CA72B5">
              <w:rPr>
                <w:rFonts w:ascii="Century Gothic" w:hAnsi="Century Gothic" w:cs="Arial"/>
                <w:color w:val="000000" w:themeColor="text1"/>
                <w:sz w:val="16"/>
                <w:szCs w:val="16"/>
              </w:rPr>
              <w:t xml:space="preserve">High quality feedback for </w:t>
            </w:r>
            <w:r w:rsidR="00230006">
              <w:rPr>
                <w:rFonts w:ascii="Century Gothic" w:hAnsi="Century Gothic" w:cs="Arial"/>
                <w:color w:val="000000" w:themeColor="text1"/>
                <w:sz w:val="16"/>
                <w:szCs w:val="16"/>
              </w:rPr>
              <w:t>pupils</w:t>
            </w:r>
            <w:r w:rsidR="00E50D69">
              <w:rPr>
                <w:rFonts w:ascii="Century Gothic" w:hAnsi="Century Gothic" w:cs="Arial"/>
                <w:color w:val="000000" w:themeColor="text1"/>
                <w:sz w:val="16"/>
                <w:szCs w:val="16"/>
              </w:rPr>
              <w:t xml:space="preserve"> raises </w:t>
            </w:r>
            <w:r w:rsidR="00230006">
              <w:rPr>
                <w:rFonts w:ascii="Century Gothic" w:hAnsi="Century Gothic" w:cs="Arial"/>
                <w:color w:val="000000" w:themeColor="text1"/>
                <w:sz w:val="16"/>
                <w:szCs w:val="16"/>
              </w:rPr>
              <w:t xml:space="preserve">standards in all subjects. </w:t>
            </w:r>
          </w:p>
          <w:p w14:paraId="7F66FE40" w14:textId="54E25D21" w:rsidR="00DD02C8" w:rsidRPr="00CA72B5" w:rsidRDefault="00DD02C8" w:rsidP="00DD02C8">
            <w:pPr>
              <w:pStyle w:val="TableRow"/>
              <w:spacing w:before="0" w:after="0"/>
              <w:ind w:left="0"/>
              <w:rPr>
                <w:rFonts w:ascii="Century Gothic" w:hAnsi="Century Gothic"/>
                <w:b/>
                <w:bCs/>
                <w:color w:val="auto"/>
                <w:sz w:val="16"/>
                <w:szCs w:val="16"/>
                <w:u w:val="single"/>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A9E8" w14:textId="0C578035" w:rsidR="00E47D94" w:rsidRPr="00E628A0" w:rsidRDefault="00E47D94" w:rsidP="00E628A0">
            <w:pPr>
              <w:suppressAutoHyphens w:val="0"/>
              <w:autoSpaceDN/>
              <w:spacing w:after="0" w:line="240" w:lineRule="auto"/>
              <w:rPr>
                <w:rFonts w:ascii="Century Gothic" w:hAnsi="Century Gothic" w:cs="Arial"/>
                <w:color w:val="000000" w:themeColor="text1"/>
                <w:sz w:val="16"/>
                <w:szCs w:val="16"/>
              </w:rPr>
            </w:pPr>
            <w:r w:rsidRPr="00E628A0">
              <w:rPr>
                <w:rFonts w:ascii="Century Gothic" w:hAnsi="Century Gothic" w:cs="Arial"/>
                <w:color w:val="000000" w:themeColor="text1"/>
                <w:sz w:val="16"/>
                <w:szCs w:val="16"/>
              </w:rPr>
              <w:t>High quality feedback ensures that pupils maximise</w:t>
            </w:r>
            <w:r w:rsidR="00E628A0" w:rsidRPr="00E628A0">
              <w:rPr>
                <w:rFonts w:ascii="Century Gothic" w:hAnsi="Century Gothic" w:cs="Arial"/>
                <w:color w:val="000000" w:themeColor="text1"/>
                <w:sz w:val="16"/>
                <w:szCs w:val="16"/>
              </w:rPr>
              <w:t xml:space="preserve"> </w:t>
            </w:r>
            <w:r w:rsidRPr="00E628A0">
              <w:rPr>
                <w:rFonts w:ascii="Century Gothic" w:hAnsi="Century Gothic" w:cs="Arial"/>
                <w:color w:val="000000" w:themeColor="text1"/>
                <w:sz w:val="16"/>
                <w:szCs w:val="16"/>
              </w:rPr>
              <w:t>progress in all subjects.</w:t>
            </w:r>
          </w:p>
          <w:p w14:paraId="7F8D9FEB" w14:textId="77777777" w:rsidR="00FA67A4" w:rsidRPr="00E628A0" w:rsidRDefault="00FA67A4" w:rsidP="00E628A0">
            <w:pPr>
              <w:suppressAutoHyphens w:val="0"/>
              <w:autoSpaceDN/>
              <w:spacing w:after="0" w:line="240" w:lineRule="auto"/>
              <w:ind w:left="360"/>
              <w:rPr>
                <w:rFonts w:ascii="Century Gothic" w:hAnsi="Century Gothic" w:cs="Arial"/>
                <w:color w:val="000000" w:themeColor="text1"/>
                <w:sz w:val="16"/>
                <w:szCs w:val="16"/>
              </w:rPr>
            </w:pPr>
          </w:p>
          <w:p w14:paraId="172407B2" w14:textId="77777777" w:rsidR="00E47D94" w:rsidRPr="00E628A0" w:rsidRDefault="00E47D94" w:rsidP="00E628A0">
            <w:pPr>
              <w:suppressAutoHyphens w:val="0"/>
              <w:autoSpaceDN/>
              <w:spacing w:after="0" w:line="240" w:lineRule="auto"/>
              <w:rPr>
                <w:rFonts w:ascii="Century Gothic" w:hAnsi="Century Gothic" w:cs="Arial"/>
                <w:color w:val="000000" w:themeColor="text1"/>
                <w:sz w:val="16"/>
                <w:szCs w:val="16"/>
              </w:rPr>
            </w:pPr>
            <w:r w:rsidRPr="00E628A0">
              <w:rPr>
                <w:rFonts w:ascii="Century Gothic" w:hAnsi="Century Gothic" w:cs="Arial"/>
                <w:color w:val="000000" w:themeColor="text1"/>
                <w:sz w:val="16"/>
                <w:szCs w:val="16"/>
              </w:rPr>
              <w:t>Our systems in place for support:</w:t>
            </w:r>
          </w:p>
          <w:p w14:paraId="4D511E8B" w14:textId="0B8B904E" w:rsidR="00E47D94" w:rsidRPr="00E628A0" w:rsidRDefault="00E47D94" w:rsidP="00E628A0">
            <w:pPr>
              <w:pStyle w:val="ListParagraph"/>
              <w:numPr>
                <w:ilvl w:val="0"/>
                <w:numId w:val="29"/>
              </w:numPr>
              <w:suppressAutoHyphens w:val="0"/>
              <w:autoSpaceDN/>
              <w:spacing w:after="0" w:line="240" w:lineRule="auto"/>
              <w:rPr>
                <w:rFonts w:ascii="Century Gothic" w:hAnsi="Century Gothic" w:cs="Arial"/>
                <w:color w:val="000000" w:themeColor="text1"/>
                <w:sz w:val="16"/>
                <w:szCs w:val="16"/>
              </w:rPr>
            </w:pPr>
            <w:r w:rsidRPr="00E628A0">
              <w:rPr>
                <w:rFonts w:ascii="Century Gothic" w:hAnsi="Century Gothic" w:cs="Arial"/>
                <w:color w:val="000000" w:themeColor="text1"/>
                <w:sz w:val="16"/>
                <w:szCs w:val="16"/>
              </w:rPr>
              <w:t>Feedback Policy</w:t>
            </w:r>
          </w:p>
          <w:p w14:paraId="71AFA583" w14:textId="31AC23BF" w:rsidR="00E47D94" w:rsidRPr="00E77181" w:rsidRDefault="00E47D94" w:rsidP="00E77181">
            <w:pPr>
              <w:pStyle w:val="ListParagraph"/>
              <w:numPr>
                <w:ilvl w:val="0"/>
                <w:numId w:val="29"/>
              </w:numPr>
              <w:suppressAutoHyphens w:val="0"/>
              <w:autoSpaceDN/>
              <w:spacing w:after="0" w:line="240" w:lineRule="auto"/>
              <w:rPr>
                <w:rFonts w:ascii="Century Gothic" w:hAnsi="Century Gothic" w:cs="Arial"/>
                <w:color w:val="000000" w:themeColor="text1"/>
                <w:sz w:val="16"/>
                <w:szCs w:val="16"/>
              </w:rPr>
            </w:pPr>
            <w:r w:rsidRPr="00E628A0">
              <w:rPr>
                <w:rFonts w:ascii="Century Gothic" w:hAnsi="Century Gothic" w:cs="Arial"/>
                <w:color w:val="000000" w:themeColor="text1"/>
                <w:sz w:val="16"/>
                <w:szCs w:val="16"/>
              </w:rPr>
              <w:t>Quality assurance of the Feedback Policy</w:t>
            </w:r>
          </w:p>
          <w:p w14:paraId="0BB0B657" w14:textId="77777777" w:rsidR="00E628A0" w:rsidRPr="00E628A0" w:rsidRDefault="00E47D94" w:rsidP="00E628A0">
            <w:pPr>
              <w:pStyle w:val="ListParagraph"/>
              <w:numPr>
                <w:ilvl w:val="0"/>
                <w:numId w:val="29"/>
              </w:numPr>
              <w:suppressAutoHyphens w:val="0"/>
              <w:autoSpaceDN/>
              <w:spacing w:after="0" w:line="240" w:lineRule="auto"/>
              <w:rPr>
                <w:rFonts w:ascii="Century Gothic" w:hAnsi="Century Gothic" w:cs="Arial"/>
                <w:color w:val="000000" w:themeColor="text1"/>
                <w:sz w:val="16"/>
                <w:szCs w:val="16"/>
              </w:rPr>
            </w:pPr>
            <w:r w:rsidRPr="00E628A0">
              <w:rPr>
                <w:rFonts w:ascii="Century Gothic" w:hAnsi="Century Gothic" w:cs="Arial"/>
                <w:color w:val="000000" w:themeColor="text1"/>
                <w:sz w:val="16"/>
                <w:szCs w:val="16"/>
              </w:rPr>
              <w:t>Weekly praise events such as PROUD</w:t>
            </w:r>
            <w:r w:rsidR="00E628A0" w:rsidRPr="00E628A0">
              <w:rPr>
                <w:rFonts w:ascii="Century Gothic" w:hAnsi="Century Gothic" w:cs="Arial"/>
                <w:color w:val="000000" w:themeColor="text1"/>
                <w:sz w:val="16"/>
                <w:szCs w:val="16"/>
              </w:rPr>
              <w:t xml:space="preserve"> </w:t>
            </w:r>
          </w:p>
          <w:p w14:paraId="3A15B5E8" w14:textId="240BF45A" w:rsidR="00E47D94" w:rsidRPr="00E628A0" w:rsidRDefault="00ED1FDF" w:rsidP="00E628A0">
            <w:pPr>
              <w:pStyle w:val="ListParagraph"/>
              <w:numPr>
                <w:ilvl w:val="0"/>
                <w:numId w:val="29"/>
              </w:numPr>
              <w:suppressAutoHyphens w:val="0"/>
              <w:autoSpaceDN/>
              <w:spacing w:after="0" w:line="240" w:lineRule="auto"/>
              <w:rPr>
                <w:rFonts w:ascii="Century Gothic" w:hAnsi="Century Gothic" w:cs="Arial"/>
                <w:color w:val="000000" w:themeColor="text1"/>
                <w:sz w:val="16"/>
                <w:szCs w:val="16"/>
              </w:rPr>
            </w:pPr>
            <w:r>
              <w:rPr>
                <w:rFonts w:ascii="Century Gothic" w:hAnsi="Century Gothic" w:cs="Arial"/>
                <w:color w:val="000000" w:themeColor="text1"/>
                <w:sz w:val="16"/>
                <w:szCs w:val="16"/>
              </w:rPr>
              <w:t>T</w:t>
            </w:r>
            <w:r w:rsidR="00E47D94" w:rsidRPr="00E628A0">
              <w:rPr>
                <w:rFonts w:ascii="Century Gothic" w:hAnsi="Century Gothic" w:cs="Arial"/>
                <w:color w:val="000000" w:themeColor="text1"/>
                <w:sz w:val="16"/>
                <w:szCs w:val="16"/>
              </w:rPr>
              <w:t>argeted intervention for pupils based</w:t>
            </w:r>
            <w:r w:rsidR="00E628A0" w:rsidRPr="00E628A0">
              <w:rPr>
                <w:rFonts w:ascii="Century Gothic" w:hAnsi="Century Gothic" w:cs="Arial"/>
                <w:color w:val="000000" w:themeColor="text1"/>
                <w:sz w:val="16"/>
                <w:szCs w:val="16"/>
              </w:rPr>
              <w:t xml:space="preserve"> </w:t>
            </w:r>
            <w:r w:rsidR="00E47D94" w:rsidRPr="00E628A0">
              <w:rPr>
                <w:rFonts w:ascii="Century Gothic" w:hAnsi="Century Gothic" w:cs="Arial"/>
                <w:color w:val="000000" w:themeColor="text1"/>
                <w:sz w:val="16"/>
                <w:szCs w:val="16"/>
              </w:rPr>
              <w:t>upon gaps identified through the Feedback</w:t>
            </w:r>
            <w:r w:rsidR="00E628A0" w:rsidRPr="00E628A0">
              <w:rPr>
                <w:rFonts w:ascii="Century Gothic" w:hAnsi="Century Gothic" w:cs="Arial"/>
                <w:color w:val="000000" w:themeColor="text1"/>
                <w:sz w:val="16"/>
                <w:szCs w:val="16"/>
              </w:rPr>
              <w:t xml:space="preserve"> </w:t>
            </w:r>
            <w:r w:rsidR="00E47D94" w:rsidRPr="00E628A0">
              <w:rPr>
                <w:rFonts w:ascii="Century Gothic" w:hAnsi="Century Gothic" w:cs="Arial"/>
                <w:color w:val="000000" w:themeColor="text1"/>
                <w:sz w:val="16"/>
                <w:szCs w:val="16"/>
              </w:rPr>
              <w:t>Policy</w:t>
            </w:r>
          </w:p>
          <w:p w14:paraId="76748D08" w14:textId="77777777" w:rsidR="00FA67A4" w:rsidRPr="00FA67A4" w:rsidRDefault="00FA67A4" w:rsidP="00E628A0">
            <w:pPr>
              <w:suppressAutoHyphens w:val="0"/>
              <w:autoSpaceDN/>
              <w:spacing w:after="0" w:line="240" w:lineRule="auto"/>
              <w:ind w:left="360"/>
              <w:rPr>
                <w:rFonts w:ascii="Century Gothic" w:hAnsi="Century Gothic" w:cs="Arial"/>
                <w:color w:val="FF0000"/>
                <w:sz w:val="16"/>
                <w:szCs w:val="16"/>
              </w:rPr>
            </w:pPr>
          </w:p>
          <w:p w14:paraId="6DF05C92" w14:textId="773CE6F0" w:rsidR="00E47D94" w:rsidRPr="0064016B" w:rsidRDefault="00E47D94" w:rsidP="002049BE">
            <w:pPr>
              <w:suppressAutoHyphens w:val="0"/>
              <w:autoSpaceDN/>
              <w:spacing w:after="0" w:line="240" w:lineRule="auto"/>
              <w:rPr>
                <w:rFonts w:ascii="Century Gothic" w:hAnsi="Century Gothic" w:cs="Arial"/>
                <w:color w:val="000000" w:themeColor="text1"/>
                <w:sz w:val="16"/>
                <w:szCs w:val="16"/>
              </w:rPr>
            </w:pPr>
            <w:r w:rsidRPr="0064016B">
              <w:rPr>
                <w:rFonts w:ascii="Century Gothic" w:hAnsi="Century Gothic" w:cs="Arial"/>
                <w:color w:val="000000" w:themeColor="text1"/>
                <w:sz w:val="16"/>
                <w:szCs w:val="16"/>
              </w:rPr>
              <w:t>Evidence that supports this approach:</w:t>
            </w:r>
          </w:p>
          <w:p w14:paraId="133BE5E3" w14:textId="6575C01E" w:rsidR="00E47D94" w:rsidRPr="0064016B" w:rsidRDefault="00E47D94" w:rsidP="002049BE">
            <w:pPr>
              <w:pStyle w:val="ListParagraph"/>
              <w:numPr>
                <w:ilvl w:val="0"/>
                <w:numId w:val="30"/>
              </w:numPr>
              <w:suppressAutoHyphens w:val="0"/>
              <w:autoSpaceDN/>
              <w:spacing w:after="0" w:line="240" w:lineRule="auto"/>
              <w:ind w:left="360"/>
              <w:rPr>
                <w:rFonts w:ascii="Century Gothic" w:hAnsi="Century Gothic" w:cs="Arial"/>
                <w:color w:val="000000" w:themeColor="text1"/>
                <w:sz w:val="16"/>
                <w:szCs w:val="16"/>
              </w:rPr>
            </w:pPr>
            <w:r w:rsidRPr="0064016B">
              <w:rPr>
                <w:rFonts w:ascii="Century Gothic" w:hAnsi="Century Gothic" w:cs="Arial"/>
                <w:color w:val="000000" w:themeColor="text1"/>
                <w:sz w:val="16"/>
                <w:szCs w:val="16"/>
              </w:rPr>
              <w:t>‘the idea is that the feedback gives something</w:t>
            </w:r>
            <w:r w:rsidR="008A1EB6" w:rsidRPr="0064016B">
              <w:rPr>
                <w:rFonts w:ascii="Century Gothic" w:hAnsi="Century Gothic" w:cs="Arial"/>
                <w:color w:val="000000" w:themeColor="text1"/>
                <w:sz w:val="16"/>
                <w:szCs w:val="16"/>
              </w:rPr>
              <w:t xml:space="preserve"> </w:t>
            </w:r>
            <w:r w:rsidRPr="0064016B">
              <w:rPr>
                <w:rFonts w:ascii="Century Gothic" w:hAnsi="Century Gothic" w:cs="Arial"/>
                <w:color w:val="000000" w:themeColor="text1"/>
                <w:sz w:val="16"/>
                <w:szCs w:val="16"/>
              </w:rPr>
              <w:t>to the learner to do so that the immediate</w:t>
            </w:r>
            <w:r w:rsidR="008A1EB6" w:rsidRPr="0064016B">
              <w:rPr>
                <w:rFonts w:ascii="Century Gothic" w:hAnsi="Century Gothic" w:cs="Arial"/>
                <w:color w:val="000000" w:themeColor="text1"/>
                <w:sz w:val="16"/>
                <w:szCs w:val="16"/>
              </w:rPr>
              <w:t xml:space="preserve"> </w:t>
            </w:r>
            <w:r w:rsidRPr="0064016B">
              <w:rPr>
                <w:rFonts w:ascii="Century Gothic" w:hAnsi="Century Gothic" w:cs="Arial"/>
                <w:color w:val="000000" w:themeColor="text1"/>
                <w:sz w:val="16"/>
                <w:szCs w:val="16"/>
              </w:rPr>
              <w:t xml:space="preserve">reaction of the learner is to think’ </w:t>
            </w:r>
            <w:r w:rsidR="008A1EB6" w:rsidRPr="0064016B">
              <w:rPr>
                <w:rFonts w:ascii="Century Gothic" w:hAnsi="Century Gothic" w:cs="Arial"/>
                <w:color w:val="000000" w:themeColor="text1"/>
                <w:sz w:val="16"/>
                <w:szCs w:val="16"/>
              </w:rPr>
              <w:t>–</w:t>
            </w:r>
            <w:r w:rsidRPr="0064016B">
              <w:rPr>
                <w:rFonts w:ascii="Century Gothic" w:hAnsi="Century Gothic" w:cs="Arial"/>
                <w:color w:val="000000" w:themeColor="text1"/>
                <w:sz w:val="16"/>
                <w:szCs w:val="16"/>
              </w:rPr>
              <w:t xml:space="preserve"> Dylan</w:t>
            </w:r>
            <w:r w:rsidR="008A1EB6" w:rsidRPr="0064016B">
              <w:rPr>
                <w:rFonts w:ascii="Century Gothic" w:hAnsi="Century Gothic" w:cs="Arial"/>
                <w:color w:val="000000" w:themeColor="text1"/>
                <w:sz w:val="16"/>
                <w:szCs w:val="16"/>
              </w:rPr>
              <w:t xml:space="preserve"> </w:t>
            </w:r>
            <w:r w:rsidRPr="0064016B">
              <w:rPr>
                <w:rFonts w:ascii="Century Gothic" w:hAnsi="Century Gothic" w:cs="Arial"/>
                <w:color w:val="000000" w:themeColor="text1"/>
                <w:sz w:val="16"/>
                <w:szCs w:val="16"/>
              </w:rPr>
              <w:t>William, Assessment for Learning (New York:2006)</w:t>
            </w:r>
          </w:p>
          <w:p w14:paraId="63150330" w14:textId="4E578FFF" w:rsidR="00E47D94" w:rsidRPr="00B524CF" w:rsidRDefault="00E47D94" w:rsidP="002049BE">
            <w:pPr>
              <w:pStyle w:val="ListParagraph"/>
              <w:numPr>
                <w:ilvl w:val="0"/>
                <w:numId w:val="30"/>
              </w:numPr>
              <w:suppressAutoHyphens w:val="0"/>
              <w:autoSpaceDN/>
              <w:spacing w:after="0" w:line="240" w:lineRule="auto"/>
              <w:ind w:left="360"/>
              <w:rPr>
                <w:rFonts w:ascii="Century Gothic" w:hAnsi="Century Gothic" w:cs="Arial"/>
                <w:color w:val="auto"/>
                <w:sz w:val="16"/>
                <w:szCs w:val="16"/>
              </w:rPr>
            </w:pPr>
            <w:r w:rsidRPr="0064016B">
              <w:rPr>
                <w:rFonts w:ascii="Century Gothic" w:hAnsi="Century Gothic" w:cs="Arial"/>
                <w:color w:val="000000" w:themeColor="text1"/>
                <w:sz w:val="16"/>
                <w:szCs w:val="16"/>
              </w:rPr>
              <w:t>‘Feedback, when conducted effectively, can</w:t>
            </w:r>
            <w:r w:rsidR="008A1EB6" w:rsidRPr="0064016B">
              <w:rPr>
                <w:rFonts w:ascii="Century Gothic" w:hAnsi="Century Gothic" w:cs="Arial"/>
                <w:color w:val="000000" w:themeColor="text1"/>
                <w:sz w:val="16"/>
                <w:szCs w:val="16"/>
              </w:rPr>
              <w:t xml:space="preserve"> </w:t>
            </w:r>
            <w:r w:rsidRPr="0064016B">
              <w:rPr>
                <w:rFonts w:ascii="Century Gothic" w:hAnsi="Century Gothic" w:cs="Arial"/>
                <w:color w:val="000000" w:themeColor="text1"/>
                <w:sz w:val="16"/>
                <w:szCs w:val="16"/>
              </w:rPr>
              <w:t>lead to an average of eight additional months’</w:t>
            </w:r>
            <w:r w:rsidR="0064016B" w:rsidRPr="0064016B">
              <w:rPr>
                <w:rFonts w:ascii="Century Gothic" w:hAnsi="Century Gothic" w:cs="Arial"/>
                <w:color w:val="000000" w:themeColor="text1"/>
                <w:sz w:val="16"/>
                <w:szCs w:val="16"/>
              </w:rPr>
              <w:t xml:space="preserve"> </w:t>
            </w:r>
            <w:r w:rsidRPr="0064016B">
              <w:rPr>
                <w:rFonts w:ascii="Century Gothic" w:hAnsi="Century Gothic" w:cs="Arial"/>
                <w:color w:val="000000" w:themeColor="text1"/>
                <w:sz w:val="16"/>
                <w:szCs w:val="16"/>
              </w:rPr>
              <w:t xml:space="preserve">progress over the course of a </w:t>
            </w:r>
            <w:r w:rsidRPr="0064016B">
              <w:rPr>
                <w:rFonts w:ascii="Century Gothic" w:hAnsi="Century Gothic" w:cs="Arial"/>
                <w:color w:val="000000" w:themeColor="text1"/>
                <w:sz w:val="16"/>
                <w:szCs w:val="16"/>
              </w:rPr>
              <w:lastRenderedPageBreak/>
              <w:t xml:space="preserve">year’ </w:t>
            </w:r>
            <w:r w:rsidR="0064016B" w:rsidRPr="0064016B">
              <w:rPr>
                <w:rFonts w:ascii="Century Gothic" w:hAnsi="Century Gothic" w:cs="Arial"/>
                <w:color w:val="000000" w:themeColor="text1"/>
                <w:sz w:val="16"/>
                <w:szCs w:val="16"/>
              </w:rPr>
              <w:t>–</w:t>
            </w:r>
            <w:r w:rsidRPr="0064016B">
              <w:rPr>
                <w:rFonts w:ascii="Century Gothic" w:hAnsi="Century Gothic" w:cs="Arial"/>
                <w:color w:val="000000" w:themeColor="text1"/>
                <w:sz w:val="16"/>
                <w:szCs w:val="16"/>
              </w:rPr>
              <w:t xml:space="preserve"> Education</w:t>
            </w:r>
            <w:r w:rsidR="0064016B" w:rsidRPr="0064016B">
              <w:rPr>
                <w:rFonts w:ascii="Century Gothic" w:hAnsi="Century Gothic" w:cs="Arial"/>
                <w:color w:val="000000" w:themeColor="text1"/>
                <w:sz w:val="16"/>
                <w:szCs w:val="16"/>
              </w:rPr>
              <w:t xml:space="preserve"> </w:t>
            </w:r>
            <w:r w:rsidRPr="0064016B">
              <w:rPr>
                <w:rFonts w:ascii="Century Gothic" w:hAnsi="Century Gothic" w:cs="Arial"/>
                <w:color w:val="000000" w:themeColor="text1"/>
                <w:sz w:val="16"/>
                <w:szCs w:val="16"/>
              </w:rPr>
              <w:t>Endowment Foundation, Teaching and</w:t>
            </w:r>
            <w:r w:rsidR="0064016B" w:rsidRPr="0064016B">
              <w:rPr>
                <w:rFonts w:ascii="Century Gothic" w:hAnsi="Century Gothic" w:cs="Arial"/>
                <w:color w:val="000000" w:themeColor="text1"/>
                <w:sz w:val="16"/>
                <w:szCs w:val="16"/>
              </w:rPr>
              <w:t xml:space="preserve"> </w:t>
            </w:r>
            <w:r w:rsidRPr="0064016B">
              <w:rPr>
                <w:rFonts w:ascii="Century Gothic" w:hAnsi="Century Gothic" w:cs="Arial"/>
                <w:color w:val="000000" w:themeColor="text1"/>
                <w:sz w:val="16"/>
                <w:szCs w:val="16"/>
              </w:rPr>
              <w:t xml:space="preserve">learning toolkit: Feedback </w:t>
            </w:r>
            <w:r w:rsidRPr="00B524CF">
              <w:rPr>
                <w:rFonts w:ascii="Century Gothic" w:hAnsi="Century Gothic" w:cs="Arial"/>
                <w:color w:val="auto"/>
                <w:sz w:val="16"/>
                <w:szCs w:val="16"/>
              </w:rPr>
              <w:t>(London: September</w:t>
            </w:r>
            <w:r w:rsidR="0064016B" w:rsidRPr="00B524CF">
              <w:rPr>
                <w:rFonts w:ascii="Century Gothic" w:hAnsi="Century Gothic" w:cs="Arial"/>
                <w:color w:val="auto"/>
                <w:sz w:val="16"/>
                <w:szCs w:val="16"/>
              </w:rPr>
              <w:t xml:space="preserve"> </w:t>
            </w:r>
            <w:r w:rsidRPr="00B524CF">
              <w:rPr>
                <w:rFonts w:ascii="Century Gothic" w:hAnsi="Century Gothic" w:cs="Arial"/>
                <w:color w:val="auto"/>
                <w:sz w:val="16"/>
                <w:szCs w:val="16"/>
              </w:rPr>
              <w:t>2018)</w:t>
            </w:r>
          </w:p>
          <w:p w14:paraId="2D34E53F" w14:textId="41D6ED7B" w:rsidR="00B524CF" w:rsidRPr="00B524CF" w:rsidRDefault="00E47D94" w:rsidP="00B524CF">
            <w:pPr>
              <w:pStyle w:val="ListParagraph"/>
              <w:numPr>
                <w:ilvl w:val="0"/>
                <w:numId w:val="30"/>
              </w:numPr>
              <w:suppressAutoHyphens w:val="0"/>
              <w:autoSpaceDN/>
              <w:spacing w:after="0" w:line="240" w:lineRule="auto"/>
              <w:ind w:left="360"/>
              <w:rPr>
                <w:rFonts w:ascii="Century Gothic" w:hAnsi="Century Gothic" w:cs="Arial"/>
                <w:color w:val="auto"/>
                <w:sz w:val="16"/>
                <w:szCs w:val="16"/>
              </w:rPr>
            </w:pPr>
            <w:r w:rsidRPr="00B524CF">
              <w:rPr>
                <w:rFonts w:ascii="Century Gothic" w:hAnsi="Century Gothic" w:cs="Arial"/>
                <w:color w:val="auto"/>
                <w:sz w:val="16"/>
                <w:szCs w:val="16"/>
              </w:rPr>
              <w:t>‘Feedback is a compelling influence on learner</w:t>
            </w:r>
            <w:r w:rsidR="0064016B" w:rsidRPr="00B524CF">
              <w:rPr>
                <w:rFonts w:ascii="Century Gothic" w:hAnsi="Century Gothic" w:cs="Arial"/>
                <w:color w:val="auto"/>
                <w:sz w:val="16"/>
                <w:szCs w:val="16"/>
              </w:rPr>
              <w:t xml:space="preserve"> </w:t>
            </w:r>
            <w:r w:rsidRPr="00B524CF">
              <w:rPr>
                <w:rFonts w:ascii="Century Gothic" w:hAnsi="Century Gothic" w:cs="Arial"/>
                <w:color w:val="auto"/>
                <w:sz w:val="16"/>
                <w:szCs w:val="16"/>
              </w:rPr>
              <w:t>achievement. When teachers seek, what</w:t>
            </w:r>
            <w:r w:rsidR="0064016B" w:rsidRPr="00B524CF">
              <w:rPr>
                <w:rFonts w:ascii="Century Gothic" w:hAnsi="Century Gothic" w:cs="Arial"/>
                <w:color w:val="auto"/>
                <w:sz w:val="16"/>
                <w:szCs w:val="16"/>
              </w:rPr>
              <w:t xml:space="preserve"> </w:t>
            </w:r>
            <w:r w:rsidRPr="00B524CF">
              <w:rPr>
                <w:rFonts w:ascii="Century Gothic" w:hAnsi="Century Gothic" w:cs="Arial"/>
                <w:color w:val="auto"/>
                <w:sz w:val="16"/>
                <w:szCs w:val="16"/>
              </w:rPr>
              <w:t>learners know, what they understand, where</w:t>
            </w:r>
            <w:r w:rsidR="0064016B" w:rsidRPr="00B524CF">
              <w:rPr>
                <w:rFonts w:ascii="Century Gothic" w:hAnsi="Century Gothic" w:cs="Arial"/>
                <w:color w:val="auto"/>
                <w:sz w:val="16"/>
                <w:szCs w:val="16"/>
              </w:rPr>
              <w:t xml:space="preserve"> </w:t>
            </w:r>
            <w:r w:rsidRPr="00B524CF">
              <w:rPr>
                <w:rFonts w:ascii="Century Gothic" w:hAnsi="Century Gothic" w:cs="Arial"/>
                <w:color w:val="auto"/>
                <w:sz w:val="16"/>
                <w:szCs w:val="16"/>
              </w:rPr>
              <w:t>they make errors, when they have</w:t>
            </w:r>
            <w:r w:rsidR="00FA67A4" w:rsidRPr="00B524CF">
              <w:rPr>
                <w:rFonts w:ascii="Century Gothic" w:hAnsi="Century Gothic" w:cs="Arial"/>
                <w:color w:val="auto"/>
                <w:sz w:val="16"/>
                <w:szCs w:val="16"/>
              </w:rPr>
              <w:t xml:space="preserve"> </w:t>
            </w:r>
            <w:r w:rsidRPr="00B524CF">
              <w:rPr>
                <w:rFonts w:ascii="Century Gothic" w:hAnsi="Century Gothic" w:cs="Arial"/>
                <w:color w:val="auto"/>
                <w:sz w:val="16"/>
                <w:szCs w:val="16"/>
              </w:rPr>
              <w:t>misconceptions, then teaching and learning</w:t>
            </w:r>
            <w:r w:rsidR="0064016B" w:rsidRPr="00B524CF">
              <w:rPr>
                <w:rFonts w:ascii="Century Gothic" w:hAnsi="Century Gothic" w:cs="Arial"/>
                <w:color w:val="auto"/>
                <w:sz w:val="16"/>
                <w:szCs w:val="16"/>
              </w:rPr>
              <w:t xml:space="preserve"> </w:t>
            </w:r>
            <w:r w:rsidRPr="00B524CF">
              <w:rPr>
                <w:rFonts w:ascii="Century Gothic" w:hAnsi="Century Gothic" w:cs="Arial"/>
                <w:color w:val="auto"/>
                <w:sz w:val="16"/>
                <w:szCs w:val="16"/>
              </w:rPr>
              <w:t>can be synchronised and powerful. Feedback</w:t>
            </w:r>
            <w:r w:rsidR="0064016B" w:rsidRPr="00B524CF">
              <w:rPr>
                <w:rFonts w:ascii="Century Gothic" w:hAnsi="Century Gothic" w:cs="Arial"/>
                <w:color w:val="auto"/>
                <w:sz w:val="16"/>
                <w:szCs w:val="16"/>
              </w:rPr>
              <w:t xml:space="preserve"> </w:t>
            </w:r>
            <w:r w:rsidRPr="00B524CF">
              <w:rPr>
                <w:rFonts w:ascii="Century Gothic" w:hAnsi="Century Gothic" w:cs="Arial"/>
                <w:color w:val="auto"/>
                <w:sz w:val="16"/>
                <w:szCs w:val="16"/>
              </w:rPr>
              <w:t xml:space="preserve">to teachers makes learning visible </w:t>
            </w:r>
            <w:r w:rsidR="0064016B" w:rsidRPr="00B524CF">
              <w:rPr>
                <w:rFonts w:ascii="Century Gothic" w:hAnsi="Century Gothic" w:cs="Arial"/>
                <w:color w:val="auto"/>
                <w:sz w:val="16"/>
                <w:szCs w:val="16"/>
              </w:rPr>
              <w:t>–</w:t>
            </w:r>
            <w:r w:rsidRPr="00B524CF">
              <w:rPr>
                <w:rFonts w:ascii="Century Gothic" w:hAnsi="Century Gothic" w:cs="Arial"/>
                <w:color w:val="auto"/>
                <w:sz w:val="16"/>
                <w:szCs w:val="16"/>
              </w:rPr>
              <w:t xml:space="preserve"> John</w:t>
            </w:r>
            <w:r w:rsidR="0064016B" w:rsidRPr="00B524CF">
              <w:rPr>
                <w:rFonts w:ascii="Century Gothic" w:hAnsi="Century Gothic" w:cs="Arial"/>
                <w:color w:val="auto"/>
                <w:sz w:val="16"/>
                <w:szCs w:val="16"/>
              </w:rPr>
              <w:t xml:space="preserve"> </w:t>
            </w:r>
            <w:r w:rsidRPr="00B524CF">
              <w:rPr>
                <w:rFonts w:ascii="Century Gothic" w:hAnsi="Century Gothic" w:cs="Arial"/>
                <w:color w:val="auto"/>
                <w:sz w:val="16"/>
                <w:szCs w:val="16"/>
              </w:rPr>
              <w:t>Hattie, Visible Learning (Oxford: 2009)</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6F70" w14:textId="7ED44EEB" w:rsidR="00DD02C8" w:rsidRPr="00DD02C8" w:rsidRDefault="00B02300" w:rsidP="00DD02C8">
            <w:pPr>
              <w:pStyle w:val="TableRowCentered"/>
              <w:spacing w:before="0" w:after="0"/>
              <w:jc w:val="left"/>
              <w:rPr>
                <w:rFonts w:ascii="Century Gothic" w:hAnsi="Century Gothic" w:cs="Arial"/>
                <w:sz w:val="16"/>
                <w:szCs w:val="16"/>
              </w:rPr>
            </w:pPr>
            <w:r w:rsidRPr="000C48AF">
              <w:rPr>
                <w:rFonts w:ascii="Century Gothic" w:hAnsi="Century Gothic"/>
                <w:color w:val="000000" w:themeColor="text1"/>
                <w:sz w:val="16"/>
                <w:szCs w:val="16"/>
              </w:rPr>
              <w:lastRenderedPageBreak/>
              <w:t>1, 2, 5</w:t>
            </w:r>
          </w:p>
        </w:tc>
      </w:tr>
      <w:tr w:rsidR="00DD02C8" w:rsidRPr="00951ECF" w14:paraId="07BCF689" w14:textId="77777777" w:rsidTr="008B5CE4">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2A8A9" w14:textId="0DFA1F4B" w:rsidR="00624AF2" w:rsidRDefault="00CA72B5" w:rsidP="00624AF2">
            <w:pPr>
              <w:spacing w:after="0" w:line="240" w:lineRule="auto"/>
              <w:rPr>
                <w:rFonts w:ascii="Century Gothic" w:hAnsi="Century Gothic"/>
                <w:color w:val="000000" w:themeColor="text1"/>
                <w:sz w:val="16"/>
                <w:szCs w:val="16"/>
              </w:rPr>
            </w:pPr>
            <w:r w:rsidRPr="00163BEC">
              <w:rPr>
                <w:rFonts w:ascii="Century Gothic" w:hAnsi="Century Gothic"/>
                <w:color w:val="000000" w:themeColor="text1"/>
                <w:sz w:val="16"/>
                <w:szCs w:val="16"/>
              </w:rPr>
              <w:t xml:space="preserve">Further </w:t>
            </w:r>
            <w:r w:rsidR="00830F9C" w:rsidRPr="00163BEC">
              <w:rPr>
                <w:rFonts w:ascii="Century Gothic" w:hAnsi="Century Gothic"/>
                <w:color w:val="000000" w:themeColor="text1"/>
                <w:sz w:val="16"/>
                <w:szCs w:val="16"/>
              </w:rPr>
              <w:t>develop phonics</w:t>
            </w:r>
            <w:r w:rsidR="00624AF2" w:rsidRPr="00163BEC">
              <w:rPr>
                <w:rFonts w:ascii="Century Gothic" w:hAnsi="Century Gothic"/>
                <w:color w:val="000000" w:themeColor="text1"/>
                <w:sz w:val="16"/>
                <w:szCs w:val="16"/>
              </w:rPr>
              <w:t xml:space="preserve"> and read</w:t>
            </w:r>
            <w:r w:rsidR="00830F9C" w:rsidRPr="00163BEC">
              <w:rPr>
                <w:rFonts w:ascii="Century Gothic" w:hAnsi="Century Gothic"/>
                <w:color w:val="000000" w:themeColor="text1"/>
                <w:sz w:val="16"/>
                <w:szCs w:val="16"/>
              </w:rPr>
              <w:t>ing</w:t>
            </w:r>
            <w:r w:rsidR="00624AF2" w:rsidRPr="00163BEC">
              <w:rPr>
                <w:rFonts w:ascii="Century Gothic" w:hAnsi="Century Gothic"/>
                <w:color w:val="000000" w:themeColor="text1"/>
                <w:sz w:val="16"/>
                <w:szCs w:val="16"/>
              </w:rPr>
              <w:t xml:space="preserve"> </w:t>
            </w:r>
            <w:r w:rsidR="003C0D96" w:rsidRPr="00163BEC">
              <w:rPr>
                <w:rFonts w:ascii="Century Gothic" w:hAnsi="Century Gothic"/>
                <w:color w:val="000000" w:themeColor="text1"/>
                <w:sz w:val="16"/>
                <w:szCs w:val="16"/>
              </w:rPr>
              <w:t xml:space="preserve">and </w:t>
            </w:r>
            <w:r w:rsidR="00E03AF0" w:rsidRPr="00163BEC">
              <w:rPr>
                <w:rFonts w:ascii="Century Gothic" w:hAnsi="Century Gothic"/>
                <w:color w:val="000000" w:themeColor="text1"/>
                <w:sz w:val="16"/>
                <w:szCs w:val="16"/>
              </w:rPr>
              <w:t xml:space="preserve">the </w:t>
            </w:r>
            <w:r w:rsidR="00624AF2" w:rsidRPr="00163BEC">
              <w:rPr>
                <w:rFonts w:ascii="Century Gothic" w:hAnsi="Century Gothic"/>
                <w:color w:val="000000" w:themeColor="text1"/>
                <w:sz w:val="16"/>
                <w:szCs w:val="16"/>
              </w:rPr>
              <w:t xml:space="preserve">environments </w:t>
            </w:r>
            <w:r w:rsidR="003C0D96" w:rsidRPr="00163BEC">
              <w:rPr>
                <w:rFonts w:ascii="Century Gothic" w:hAnsi="Century Gothic"/>
                <w:color w:val="000000" w:themeColor="text1"/>
                <w:sz w:val="16"/>
                <w:szCs w:val="16"/>
              </w:rPr>
              <w:t xml:space="preserve">to support this </w:t>
            </w:r>
            <w:r w:rsidR="00624AF2" w:rsidRPr="00163BEC">
              <w:rPr>
                <w:rFonts w:ascii="Century Gothic" w:hAnsi="Century Gothic"/>
                <w:color w:val="000000" w:themeColor="text1"/>
                <w:sz w:val="16"/>
                <w:szCs w:val="16"/>
              </w:rPr>
              <w:t>throughout school.</w:t>
            </w:r>
          </w:p>
          <w:p w14:paraId="0CB817D4" w14:textId="6EEFEC94" w:rsidR="003B6CB6" w:rsidRPr="00484F13" w:rsidRDefault="003B6CB6" w:rsidP="003B6CB6">
            <w:pPr>
              <w:widowControl w:val="0"/>
              <w:autoSpaceDE w:val="0"/>
              <w:adjustRightInd w:val="0"/>
              <w:spacing w:after="0" w:line="240" w:lineRule="auto"/>
              <w:contextualSpacing/>
              <w:rPr>
                <w:rFonts w:ascii="Century Gothic" w:hAnsi="Century Gothic" w:cs="Arial"/>
                <w:color w:val="FF0000"/>
                <w:sz w:val="16"/>
                <w:szCs w:val="16"/>
                <w:lang w:val="en-US"/>
              </w:rPr>
            </w:pPr>
          </w:p>
          <w:p w14:paraId="6912AE5D" w14:textId="08F17E54" w:rsidR="003B6CB6" w:rsidRPr="003B6CB6" w:rsidRDefault="003B6CB6" w:rsidP="003B6CB6">
            <w:pPr>
              <w:widowControl w:val="0"/>
              <w:autoSpaceDE w:val="0"/>
              <w:adjustRightInd w:val="0"/>
              <w:spacing w:after="0" w:line="240" w:lineRule="auto"/>
              <w:contextualSpacing/>
              <w:rPr>
                <w:rFonts w:ascii="Century Gothic" w:hAnsi="Century Gothic" w:cs="Arial"/>
                <w:color w:val="000000" w:themeColor="text1"/>
                <w:sz w:val="16"/>
                <w:szCs w:val="16"/>
                <w:lang w:val="en-US"/>
              </w:rPr>
            </w:pPr>
            <w:r w:rsidRPr="003B6CB6">
              <w:rPr>
                <w:rFonts w:ascii="Century Gothic" w:hAnsi="Century Gothic" w:cs="Arial"/>
                <w:color w:val="000000" w:themeColor="text1"/>
                <w:sz w:val="16"/>
                <w:szCs w:val="16"/>
                <w:lang w:val="en-US"/>
              </w:rPr>
              <w:t>Pupils will engage with and read a broad and enriching range of fiction and non-fiction texts both for knowledge and pleasure, which align with at least their chronological reading age.</w:t>
            </w:r>
          </w:p>
          <w:p w14:paraId="1886F6BD" w14:textId="250BF2FA" w:rsidR="00DD02C8" w:rsidRPr="00163BEC" w:rsidRDefault="00DD02C8" w:rsidP="00DD02C8">
            <w:pPr>
              <w:pStyle w:val="TableRow"/>
              <w:spacing w:before="0" w:after="0"/>
              <w:ind w:left="0"/>
              <w:rPr>
                <w:rFonts w:ascii="Century Gothic" w:hAnsi="Century Gothic"/>
                <w:sz w:val="16"/>
                <w:szCs w:val="16"/>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165E" w14:textId="7F34EBB8" w:rsidR="0064085C" w:rsidRPr="00163BEC" w:rsidRDefault="0064085C" w:rsidP="00574FDD">
            <w:pPr>
              <w:pStyle w:val="NoSpacing"/>
              <w:rPr>
                <w:rFonts w:ascii="Century Gothic" w:hAnsi="Century Gothic"/>
                <w:sz w:val="16"/>
                <w:szCs w:val="16"/>
              </w:rPr>
            </w:pPr>
            <w:r w:rsidRPr="00163BEC">
              <w:rPr>
                <w:rFonts w:ascii="Century Gothic" w:hAnsi="Century Gothic"/>
                <w:sz w:val="16"/>
                <w:szCs w:val="16"/>
              </w:rPr>
              <w:t xml:space="preserve">In addition to </w:t>
            </w:r>
            <w:r w:rsidR="003C0D96" w:rsidRPr="00163BEC">
              <w:rPr>
                <w:rFonts w:ascii="Century Gothic" w:hAnsi="Century Gothic"/>
                <w:sz w:val="16"/>
                <w:szCs w:val="16"/>
              </w:rPr>
              <w:t xml:space="preserve">the continued development of </w:t>
            </w:r>
            <w:r w:rsidRPr="00163BEC">
              <w:rPr>
                <w:rFonts w:ascii="Century Gothic" w:hAnsi="Century Gothic"/>
                <w:sz w:val="16"/>
                <w:szCs w:val="16"/>
              </w:rPr>
              <w:t>quality Wave 1 teaching:</w:t>
            </w:r>
          </w:p>
          <w:p w14:paraId="60F81F68" w14:textId="77777777" w:rsidR="0077206C" w:rsidRPr="00163BEC" w:rsidRDefault="0077206C" w:rsidP="00574FDD">
            <w:pPr>
              <w:pStyle w:val="NoSpacing"/>
              <w:rPr>
                <w:rFonts w:ascii="Century Gothic" w:hAnsi="Century Gothic"/>
                <w:sz w:val="16"/>
                <w:szCs w:val="16"/>
              </w:rPr>
            </w:pPr>
          </w:p>
          <w:p w14:paraId="5E50E97E" w14:textId="303D145D" w:rsidR="0064085C" w:rsidRPr="00163BEC" w:rsidRDefault="0064085C" w:rsidP="003C0D96">
            <w:pPr>
              <w:pStyle w:val="NoSpacing"/>
              <w:numPr>
                <w:ilvl w:val="0"/>
                <w:numId w:val="36"/>
              </w:numPr>
              <w:rPr>
                <w:rFonts w:ascii="Century Gothic" w:hAnsi="Century Gothic"/>
                <w:sz w:val="16"/>
                <w:szCs w:val="16"/>
              </w:rPr>
            </w:pPr>
            <w:r w:rsidRPr="00163BEC">
              <w:rPr>
                <w:rFonts w:ascii="Century Gothic" w:hAnsi="Century Gothic"/>
                <w:sz w:val="16"/>
                <w:szCs w:val="16"/>
              </w:rPr>
              <w:t>1:1 reading</w:t>
            </w:r>
            <w:r w:rsidR="00F55246" w:rsidRPr="00163BEC">
              <w:rPr>
                <w:rFonts w:ascii="Century Gothic" w:hAnsi="Century Gothic"/>
                <w:sz w:val="16"/>
                <w:szCs w:val="16"/>
              </w:rPr>
              <w:t xml:space="preserve"> intervention </w:t>
            </w:r>
            <w:r w:rsidRPr="00163BEC">
              <w:rPr>
                <w:rFonts w:ascii="Century Gothic" w:hAnsi="Century Gothic"/>
                <w:sz w:val="16"/>
                <w:szCs w:val="16"/>
              </w:rPr>
              <w:t>(fluency and comprehension)</w:t>
            </w:r>
          </w:p>
          <w:p w14:paraId="4B556014" w14:textId="08ABEBE8" w:rsidR="0064085C" w:rsidRPr="00163BEC" w:rsidRDefault="00D74CF7" w:rsidP="003C0D96">
            <w:pPr>
              <w:pStyle w:val="NoSpacing"/>
              <w:numPr>
                <w:ilvl w:val="0"/>
                <w:numId w:val="36"/>
              </w:numPr>
              <w:rPr>
                <w:rFonts w:ascii="Century Gothic" w:hAnsi="Century Gothic"/>
                <w:sz w:val="16"/>
                <w:szCs w:val="16"/>
              </w:rPr>
            </w:pPr>
            <w:r>
              <w:rPr>
                <w:rFonts w:ascii="Century Gothic" w:hAnsi="Century Gothic"/>
                <w:sz w:val="16"/>
                <w:szCs w:val="16"/>
              </w:rPr>
              <w:t xml:space="preserve">Phonics </w:t>
            </w:r>
            <w:r w:rsidR="0077206C" w:rsidRPr="00163BEC">
              <w:rPr>
                <w:rFonts w:ascii="Century Gothic" w:hAnsi="Century Gothic"/>
                <w:sz w:val="16"/>
                <w:szCs w:val="16"/>
              </w:rPr>
              <w:t>Keep up</w:t>
            </w:r>
            <w:r w:rsidR="003C0D96" w:rsidRPr="00163BEC">
              <w:rPr>
                <w:rFonts w:ascii="Century Gothic" w:hAnsi="Century Gothic"/>
                <w:sz w:val="16"/>
                <w:szCs w:val="16"/>
              </w:rPr>
              <w:t xml:space="preserve"> interventions </w:t>
            </w:r>
            <w:r w:rsidR="001B2402" w:rsidRPr="00163BEC">
              <w:rPr>
                <w:rFonts w:ascii="Century Gothic" w:hAnsi="Century Gothic"/>
                <w:sz w:val="16"/>
                <w:szCs w:val="16"/>
              </w:rPr>
              <w:t>daily.</w:t>
            </w:r>
          </w:p>
          <w:p w14:paraId="2EFD8EE3" w14:textId="0ACD2C60" w:rsidR="00D74CF7" w:rsidRDefault="00D74CF7" w:rsidP="00D74CF7">
            <w:pPr>
              <w:pStyle w:val="NoSpacing"/>
              <w:numPr>
                <w:ilvl w:val="0"/>
                <w:numId w:val="36"/>
              </w:numPr>
              <w:rPr>
                <w:rFonts w:ascii="Century Gothic" w:hAnsi="Century Gothic"/>
                <w:sz w:val="16"/>
                <w:szCs w:val="16"/>
              </w:rPr>
            </w:pPr>
            <w:r>
              <w:rPr>
                <w:rFonts w:ascii="Century Gothic" w:hAnsi="Century Gothic"/>
                <w:sz w:val="16"/>
                <w:szCs w:val="16"/>
              </w:rPr>
              <w:t xml:space="preserve">Phonics </w:t>
            </w:r>
            <w:r w:rsidR="0077206C" w:rsidRPr="00D74CF7">
              <w:rPr>
                <w:rFonts w:ascii="Century Gothic" w:hAnsi="Century Gothic"/>
                <w:sz w:val="16"/>
                <w:szCs w:val="16"/>
              </w:rPr>
              <w:t xml:space="preserve">Catch up </w:t>
            </w:r>
            <w:r w:rsidR="001B2402" w:rsidRPr="00D74CF7">
              <w:rPr>
                <w:rFonts w:ascii="Century Gothic" w:hAnsi="Century Gothic"/>
                <w:sz w:val="16"/>
                <w:szCs w:val="16"/>
              </w:rPr>
              <w:t>intervention.</w:t>
            </w:r>
            <w:r w:rsidR="0077206C" w:rsidRPr="00D74CF7">
              <w:rPr>
                <w:rFonts w:ascii="Century Gothic" w:hAnsi="Century Gothic"/>
                <w:sz w:val="16"/>
                <w:szCs w:val="16"/>
              </w:rPr>
              <w:t xml:space="preserve"> </w:t>
            </w:r>
          </w:p>
          <w:p w14:paraId="3DB05AFB" w14:textId="015C23BF" w:rsidR="00123C06" w:rsidRDefault="00A66762" w:rsidP="00D74CF7">
            <w:pPr>
              <w:pStyle w:val="NoSpacing"/>
              <w:numPr>
                <w:ilvl w:val="0"/>
                <w:numId w:val="36"/>
              </w:numPr>
              <w:rPr>
                <w:rFonts w:ascii="Century Gothic" w:hAnsi="Century Gothic"/>
                <w:sz w:val="16"/>
                <w:szCs w:val="16"/>
              </w:rPr>
            </w:pPr>
            <w:r>
              <w:rPr>
                <w:rFonts w:ascii="Century Gothic" w:hAnsi="Century Gothic"/>
                <w:sz w:val="16"/>
                <w:szCs w:val="16"/>
              </w:rPr>
              <w:t>Decodable</w:t>
            </w:r>
            <w:r w:rsidR="00123C06">
              <w:rPr>
                <w:rFonts w:ascii="Century Gothic" w:hAnsi="Century Gothic"/>
                <w:sz w:val="16"/>
                <w:szCs w:val="16"/>
              </w:rPr>
              <w:t xml:space="preserve"> books </w:t>
            </w:r>
            <w:r>
              <w:rPr>
                <w:rFonts w:ascii="Century Gothic" w:hAnsi="Century Gothic"/>
                <w:sz w:val="16"/>
                <w:szCs w:val="16"/>
              </w:rPr>
              <w:t xml:space="preserve">that are consistent with developing phonetical knowledge. </w:t>
            </w:r>
          </w:p>
          <w:p w14:paraId="44DF54CD" w14:textId="258A9F78" w:rsidR="00D74CF7" w:rsidRDefault="00D74CF7" w:rsidP="00D74CF7">
            <w:pPr>
              <w:pStyle w:val="NoSpacing"/>
              <w:numPr>
                <w:ilvl w:val="0"/>
                <w:numId w:val="36"/>
              </w:numPr>
              <w:rPr>
                <w:rFonts w:ascii="Century Gothic" w:hAnsi="Century Gothic"/>
                <w:sz w:val="16"/>
                <w:szCs w:val="16"/>
              </w:rPr>
            </w:pPr>
            <w:r w:rsidRPr="00D74CF7">
              <w:rPr>
                <w:rFonts w:ascii="Century Gothic" w:hAnsi="Century Gothic"/>
                <w:sz w:val="16"/>
                <w:szCs w:val="16"/>
              </w:rPr>
              <w:t>Reading Strategy in place to provide targete</w:t>
            </w:r>
            <w:r>
              <w:rPr>
                <w:rFonts w:ascii="Century Gothic" w:hAnsi="Century Gothic"/>
                <w:sz w:val="16"/>
                <w:szCs w:val="16"/>
              </w:rPr>
              <w:t xml:space="preserve">d </w:t>
            </w:r>
            <w:r w:rsidRPr="00D74CF7">
              <w:rPr>
                <w:rFonts w:ascii="Century Gothic" w:hAnsi="Century Gothic"/>
                <w:sz w:val="16"/>
                <w:szCs w:val="16"/>
              </w:rPr>
              <w:t>intervention for the weakest readers</w:t>
            </w:r>
            <w:r>
              <w:rPr>
                <w:rFonts w:ascii="Century Gothic" w:hAnsi="Century Gothic"/>
                <w:sz w:val="16"/>
                <w:szCs w:val="16"/>
              </w:rPr>
              <w:t xml:space="preserve">. </w:t>
            </w:r>
          </w:p>
          <w:p w14:paraId="79FAD992" w14:textId="03DD609C" w:rsidR="00D74CF7" w:rsidRPr="00D74CF7" w:rsidRDefault="00D74CF7" w:rsidP="00946474">
            <w:pPr>
              <w:pStyle w:val="NoSpacing"/>
              <w:rPr>
                <w:rFonts w:ascii="Century Gothic" w:hAnsi="Century Gothic"/>
                <w:sz w:val="16"/>
                <w:szCs w:val="16"/>
              </w:rPr>
            </w:pPr>
          </w:p>
          <w:p w14:paraId="5C092F19" w14:textId="77777777" w:rsidR="003C0D96" w:rsidRPr="00163BEC" w:rsidRDefault="003C0D96" w:rsidP="003C0D96">
            <w:pPr>
              <w:suppressAutoHyphens w:val="0"/>
              <w:autoSpaceDN/>
              <w:spacing w:after="0" w:line="240" w:lineRule="auto"/>
              <w:rPr>
                <w:rFonts w:ascii="Century Gothic" w:hAnsi="Century Gothic" w:cs="Arial"/>
                <w:color w:val="000000" w:themeColor="text1"/>
                <w:sz w:val="16"/>
                <w:szCs w:val="16"/>
              </w:rPr>
            </w:pPr>
            <w:r w:rsidRPr="00163BEC">
              <w:rPr>
                <w:rFonts w:ascii="Century Gothic" w:hAnsi="Century Gothic" w:cs="Arial"/>
                <w:color w:val="000000" w:themeColor="text1"/>
                <w:sz w:val="16"/>
                <w:szCs w:val="16"/>
              </w:rPr>
              <w:t>Evidence that supports this approach:</w:t>
            </w:r>
          </w:p>
          <w:p w14:paraId="1B02F8A2" w14:textId="77777777" w:rsidR="003C0D96" w:rsidRPr="00163BEC" w:rsidRDefault="003C0D96" w:rsidP="003C0D96">
            <w:pPr>
              <w:pStyle w:val="NoSpacing"/>
              <w:ind w:left="360"/>
              <w:rPr>
                <w:rFonts w:ascii="Century Gothic" w:hAnsi="Century Gothic"/>
                <w:sz w:val="16"/>
                <w:szCs w:val="16"/>
              </w:rPr>
            </w:pPr>
          </w:p>
          <w:p w14:paraId="559039C2" w14:textId="77777777" w:rsidR="00D92B28" w:rsidRPr="00163BEC" w:rsidRDefault="0064085C" w:rsidP="00D92B28">
            <w:pPr>
              <w:pStyle w:val="NoSpacing"/>
              <w:numPr>
                <w:ilvl w:val="0"/>
                <w:numId w:val="37"/>
              </w:numPr>
              <w:rPr>
                <w:rFonts w:ascii="Century Gothic" w:hAnsi="Century Gothic"/>
                <w:sz w:val="16"/>
                <w:szCs w:val="16"/>
              </w:rPr>
            </w:pPr>
            <w:r w:rsidRPr="00163BEC">
              <w:rPr>
                <w:rFonts w:ascii="Century Gothic" w:hAnsi="Century Gothic"/>
                <w:sz w:val="16"/>
                <w:szCs w:val="16"/>
              </w:rPr>
              <w:t>Phonics approaches have a strong</w:t>
            </w:r>
            <w:r w:rsidR="00D92B28" w:rsidRPr="00163BEC">
              <w:rPr>
                <w:rFonts w:ascii="Century Gothic" w:hAnsi="Century Gothic"/>
                <w:sz w:val="16"/>
                <w:szCs w:val="16"/>
              </w:rPr>
              <w:t xml:space="preserve"> </w:t>
            </w:r>
            <w:r w:rsidRPr="00163BEC">
              <w:rPr>
                <w:rFonts w:ascii="Century Gothic" w:hAnsi="Century Gothic"/>
                <w:sz w:val="16"/>
                <w:szCs w:val="16"/>
              </w:rPr>
              <w:t>evidence base indicating a positive</w:t>
            </w:r>
            <w:r w:rsidR="00D92B28" w:rsidRPr="00163BEC">
              <w:rPr>
                <w:rFonts w:ascii="Century Gothic" w:hAnsi="Century Gothic"/>
                <w:sz w:val="16"/>
                <w:szCs w:val="16"/>
              </w:rPr>
              <w:t xml:space="preserve"> </w:t>
            </w:r>
            <w:r w:rsidRPr="00163BEC">
              <w:rPr>
                <w:rFonts w:ascii="Century Gothic" w:hAnsi="Century Gothic"/>
                <w:sz w:val="16"/>
                <w:szCs w:val="16"/>
              </w:rPr>
              <w:t>impact on pupils, particularly from</w:t>
            </w:r>
            <w:r w:rsidR="00D92B28" w:rsidRPr="00163BEC">
              <w:rPr>
                <w:rFonts w:ascii="Century Gothic" w:hAnsi="Century Gothic"/>
                <w:sz w:val="16"/>
                <w:szCs w:val="16"/>
              </w:rPr>
              <w:t xml:space="preserve"> </w:t>
            </w:r>
            <w:r w:rsidRPr="00163BEC">
              <w:rPr>
                <w:rFonts w:ascii="Century Gothic" w:hAnsi="Century Gothic"/>
                <w:sz w:val="16"/>
                <w:szCs w:val="16"/>
              </w:rPr>
              <w:t xml:space="preserve">disadvantaged backgrounds. </w:t>
            </w:r>
          </w:p>
          <w:p w14:paraId="6E0BD4C2" w14:textId="1E1BCD3C" w:rsidR="0064085C" w:rsidRPr="00163BEC" w:rsidRDefault="0064085C" w:rsidP="00D92B28">
            <w:pPr>
              <w:pStyle w:val="NoSpacing"/>
              <w:numPr>
                <w:ilvl w:val="0"/>
                <w:numId w:val="37"/>
              </w:numPr>
              <w:rPr>
                <w:rFonts w:ascii="Century Gothic" w:hAnsi="Century Gothic"/>
                <w:sz w:val="16"/>
                <w:szCs w:val="16"/>
              </w:rPr>
            </w:pPr>
            <w:r w:rsidRPr="00163BEC">
              <w:rPr>
                <w:rFonts w:ascii="Century Gothic" w:hAnsi="Century Gothic"/>
                <w:sz w:val="16"/>
                <w:szCs w:val="16"/>
              </w:rPr>
              <w:t>Targeted</w:t>
            </w:r>
            <w:r w:rsidR="00D92B28" w:rsidRPr="00163BEC">
              <w:rPr>
                <w:rFonts w:ascii="Century Gothic" w:hAnsi="Century Gothic"/>
                <w:sz w:val="16"/>
                <w:szCs w:val="16"/>
              </w:rPr>
              <w:t xml:space="preserve"> </w:t>
            </w:r>
            <w:r w:rsidRPr="00163BEC">
              <w:rPr>
                <w:rFonts w:ascii="Century Gothic" w:hAnsi="Century Gothic"/>
                <w:sz w:val="16"/>
                <w:szCs w:val="16"/>
              </w:rPr>
              <w:t>phonics interventions have been shown</w:t>
            </w:r>
          </w:p>
          <w:p w14:paraId="689355E6" w14:textId="34E3C208" w:rsidR="0064085C" w:rsidRPr="00163BEC" w:rsidRDefault="0064085C" w:rsidP="00677B37">
            <w:pPr>
              <w:pStyle w:val="NoSpacing"/>
              <w:numPr>
                <w:ilvl w:val="0"/>
                <w:numId w:val="37"/>
              </w:numPr>
              <w:rPr>
                <w:rFonts w:ascii="Century Gothic" w:hAnsi="Century Gothic"/>
                <w:sz w:val="16"/>
                <w:szCs w:val="16"/>
              </w:rPr>
            </w:pPr>
            <w:r w:rsidRPr="00163BEC">
              <w:rPr>
                <w:rFonts w:ascii="Century Gothic" w:hAnsi="Century Gothic"/>
                <w:sz w:val="16"/>
                <w:szCs w:val="16"/>
              </w:rPr>
              <w:t>to be more effective when delivered as</w:t>
            </w:r>
            <w:r w:rsidR="00D92B28" w:rsidRPr="00163BEC">
              <w:rPr>
                <w:rFonts w:ascii="Century Gothic" w:hAnsi="Century Gothic"/>
                <w:sz w:val="16"/>
                <w:szCs w:val="16"/>
              </w:rPr>
              <w:t xml:space="preserve"> </w:t>
            </w:r>
            <w:r w:rsidRPr="00163BEC">
              <w:rPr>
                <w:rFonts w:ascii="Century Gothic" w:hAnsi="Century Gothic"/>
                <w:sz w:val="16"/>
                <w:szCs w:val="16"/>
              </w:rPr>
              <w:t>regular sessions over a period up to 1</w:t>
            </w:r>
            <w:r w:rsidR="00677B37" w:rsidRPr="00163BEC">
              <w:rPr>
                <w:rFonts w:ascii="Century Gothic" w:hAnsi="Century Gothic"/>
                <w:sz w:val="16"/>
                <w:szCs w:val="16"/>
              </w:rPr>
              <w:t xml:space="preserve">2 </w:t>
            </w:r>
            <w:r w:rsidRPr="00163BEC">
              <w:rPr>
                <w:rFonts w:ascii="Century Gothic" w:hAnsi="Century Gothic"/>
                <w:sz w:val="16"/>
                <w:szCs w:val="16"/>
              </w:rPr>
              <w:t>weeks.</w:t>
            </w:r>
          </w:p>
          <w:p w14:paraId="52DA23A6" w14:textId="348A9FEC" w:rsidR="0064085C" w:rsidRPr="00163BEC" w:rsidRDefault="0064085C" w:rsidP="00677B37">
            <w:pPr>
              <w:pStyle w:val="NoSpacing"/>
              <w:numPr>
                <w:ilvl w:val="0"/>
                <w:numId w:val="37"/>
              </w:numPr>
              <w:rPr>
                <w:rFonts w:ascii="Century Gothic" w:hAnsi="Century Gothic"/>
                <w:sz w:val="16"/>
                <w:szCs w:val="16"/>
              </w:rPr>
            </w:pPr>
            <w:r w:rsidRPr="00163BEC">
              <w:rPr>
                <w:rFonts w:ascii="Century Gothic" w:hAnsi="Century Gothic"/>
                <w:sz w:val="16"/>
                <w:szCs w:val="16"/>
              </w:rPr>
              <w:t>CPD is targeted following monitoring by</w:t>
            </w:r>
            <w:r w:rsidR="00677B37" w:rsidRPr="00163BEC">
              <w:rPr>
                <w:rFonts w:ascii="Century Gothic" w:hAnsi="Century Gothic"/>
                <w:sz w:val="16"/>
                <w:szCs w:val="16"/>
              </w:rPr>
              <w:t xml:space="preserve"> </w:t>
            </w:r>
            <w:r w:rsidRPr="00163BEC">
              <w:rPr>
                <w:rFonts w:ascii="Century Gothic" w:hAnsi="Century Gothic"/>
                <w:sz w:val="16"/>
                <w:szCs w:val="16"/>
              </w:rPr>
              <w:t>the phonics lead.</w:t>
            </w:r>
          </w:p>
          <w:p w14:paraId="48C15BA1" w14:textId="62646AC5" w:rsidR="0064085C" w:rsidRPr="00163BEC" w:rsidRDefault="0064085C" w:rsidP="00677B37">
            <w:pPr>
              <w:pStyle w:val="NoSpacing"/>
              <w:numPr>
                <w:ilvl w:val="0"/>
                <w:numId w:val="37"/>
              </w:numPr>
              <w:rPr>
                <w:rFonts w:ascii="Century Gothic" w:hAnsi="Century Gothic"/>
                <w:sz w:val="16"/>
                <w:szCs w:val="16"/>
              </w:rPr>
            </w:pPr>
            <w:r w:rsidRPr="00163BEC">
              <w:rPr>
                <w:rFonts w:ascii="Century Gothic" w:hAnsi="Century Gothic"/>
                <w:sz w:val="16"/>
                <w:szCs w:val="16"/>
              </w:rPr>
              <w:t>Impact measured through half</w:t>
            </w:r>
            <w:r w:rsidR="00677B37" w:rsidRPr="00163BEC">
              <w:rPr>
                <w:rFonts w:ascii="Century Gothic" w:hAnsi="Century Gothic"/>
                <w:sz w:val="16"/>
                <w:szCs w:val="16"/>
              </w:rPr>
              <w:t>-</w:t>
            </w:r>
            <w:r w:rsidRPr="00163BEC">
              <w:rPr>
                <w:rFonts w:ascii="Century Gothic" w:hAnsi="Century Gothic"/>
                <w:sz w:val="16"/>
                <w:szCs w:val="16"/>
              </w:rPr>
              <w:t>termly</w:t>
            </w:r>
            <w:r w:rsidR="00677B37" w:rsidRPr="00163BEC">
              <w:rPr>
                <w:rFonts w:ascii="Century Gothic" w:hAnsi="Century Gothic"/>
                <w:sz w:val="16"/>
                <w:szCs w:val="16"/>
              </w:rPr>
              <w:t xml:space="preserve"> </w:t>
            </w:r>
            <w:r w:rsidRPr="00163BEC">
              <w:rPr>
                <w:rFonts w:ascii="Century Gothic" w:hAnsi="Century Gothic"/>
                <w:sz w:val="16"/>
                <w:szCs w:val="16"/>
              </w:rPr>
              <w:t>tracking, re-grouping and monitoring.</w:t>
            </w:r>
          </w:p>
          <w:p w14:paraId="7F086ACE" w14:textId="77777777" w:rsidR="00D92B28" w:rsidRPr="00163BEC" w:rsidRDefault="00D92B28" w:rsidP="00574FDD">
            <w:pPr>
              <w:pStyle w:val="NoSpacing"/>
              <w:rPr>
                <w:rFonts w:ascii="Century Gothic" w:hAnsi="Century Gothic"/>
                <w:sz w:val="16"/>
                <w:szCs w:val="16"/>
              </w:rPr>
            </w:pPr>
          </w:p>
          <w:p w14:paraId="39647009" w14:textId="331D4D7B" w:rsidR="0064085C" w:rsidRPr="00163BEC" w:rsidRDefault="00000000" w:rsidP="00775036">
            <w:pPr>
              <w:pStyle w:val="NoSpacing"/>
              <w:numPr>
                <w:ilvl w:val="0"/>
                <w:numId w:val="38"/>
              </w:numPr>
              <w:rPr>
                <w:rFonts w:ascii="Century Gothic" w:hAnsi="Century Gothic"/>
                <w:color w:val="0070C0"/>
                <w:sz w:val="16"/>
                <w:szCs w:val="16"/>
                <w:u w:val="single"/>
              </w:rPr>
            </w:pPr>
            <w:hyperlink r:id="rId11" w:history="1">
              <w:r w:rsidR="00775036" w:rsidRPr="00163BEC">
                <w:rPr>
                  <w:rStyle w:val="Hyperlink"/>
                  <w:rFonts w:ascii="Century Gothic" w:hAnsi="Century Gothic"/>
                  <w:color w:val="0070C0"/>
                  <w:sz w:val="16"/>
                  <w:szCs w:val="16"/>
                </w:rPr>
                <w:t>https://educationendowmentfoundation.org.uk/education-evidence/guidancereports/literacy-ks2</w:t>
              </w:r>
            </w:hyperlink>
          </w:p>
          <w:p w14:paraId="4D9D25C8" w14:textId="005D6277" w:rsidR="0064085C" w:rsidRPr="00163BEC" w:rsidRDefault="00000000" w:rsidP="00775036">
            <w:pPr>
              <w:pStyle w:val="NoSpacing"/>
              <w:numPr>
                <w:ilvl w:val="0"/>
                <w:numId w:val="38"/>
              </w:numPr>
              <w:rPr>
                <w:rFonts w:ascii="Century Gothic" w:hAnsi="Century Gothic"/>
                <w:color w:val="0070C0"/>
                <w:sz w:val="16"/>
                <w:szCs w:val="16"/>
                <w:u w:val="single"/>
              </w:rPr>
            </w:pPr>
            <w:hyperlink r:id="rId12" w:history="1">
              <w:r w:rsidR="00775036" w:rsidRPr="00163BEC">
                <w:rPr>
                  <w:rStyle w:val="Hyperlink"/>
                  <w:rFonts w:ascii="Century Gothic" w:hAnsi="Century Gothic"/>
                  <w:color w:val="0070C0"/>
                  <w:sz w:val="16"/>
                  <w:szCs w:val="16"/>
                </w:rPr>
                <w:t>https://educationendowmentfoundation.org.uk/education-evidence/guidancereports/literacy-ks-1</w:t>
              </w:r>
            </w:hyperlink>
          </w:p>
          <w:p w14:paraId="0CB46B8F" w14:textId="700F3C5B" w:rsidR="00775036" w:rsidRPr="00163BEC" w:rsidRDefault="00000000" w:rsidP="00775036">
            <w:pPr>
              <w:pStyle w:val="NoSpacing"/>
              <w:numPr>
                <w:ilvl w:val="0"/>
                <w:numId w:val="38"/>
              </w:numPr>
              <w:rPr>
                <w:rFonts w:ascii="Century Gothic" w:hAnsi="Century Gothic"/>
                <w:color w:val="0070C0"/>
                <w:sz w:val="16"/>
                <w:szCs w:val="16"/>
              </w:rPr>
            </w:pPr>
            <w:hyperlink r:id="rId13" w:history="1">
              <w:r w:rsidR="00775036" w:rsidRPr="00163BEC">
                <w:rPr>
                  <w:rStyle w:val="Hyperlink"/>
                  <w:rFonts w:ascii="Century Gothic" w:hAnsi="Century Gothic"/>
                  <w:color w:val="0070C0"/>
                  <w:sz w:val="16"/>
                  <w:szCs w:val="16"/>
                </w:rPr>
                <w:t>https://educationendowmentfoundation.org.uk/education-evidence/teaching-learning-toolkit/phonics</w:t>
              </w:r>
            </w:hyperlink>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F796" w14:textId="0A0612CB" w:rsidR="00DD02C8" w:rsidRPr="00DD02C8" w:rsidRDefault="00107764" w:rsidP="00DD02C8">
            <w:pPr>
              <w:pStyle w:val="TableRowCentered"/>
              <w:spacing w:before="0" w:after="0"/>
              <w:jc w:val="left"/>
              <w:rPr>
                <w:rFonts w:ascii="Century Gothic" w:hAnsi="Century Gothic" w:cs="Arial"/>
                <w:sz w:val="16"/>
                <w:szCs w:val="16"/>
              </w:rPr>
            </w:pPr>
            <w:r w:rsidRPr="000C48AF">
              <w:rPr>
                <w:rFonts w:ascii="Century Gothic" w:hAnsi="Century Gothic"/>
                <w:color w:val="000000" w:themeColor="text1"/>
                <w:sz w:val="16"/>
                <w:szCs w:val="16"/>
              </w:rPr>
              <w:t>1, 2, 5</w:t>
            </w:r>
          </w:p>
        </w:tc>
      </w:tr>
    </w:tbl>
    <w:p w14:paraId="1F1DCDF8" w14:textId="77777777" w:rsidR="004F2D76" w:rsidRDefault="004F2D76" w:rsidP="00951ECF">
      <w:pPr>
        <w:spacing w:after="0" w:line="240" w:lineRule="auto"/>
        <w:rPr>
          <w:rFonts w:ascii="Century Gothic" w:hAnsi="Century Gothic"/>
          <w:b/>
          <w:bCs/>
          <w:color w:val="104F75"/>
        </w:rPr>
      </w:pPr>
    </w:p>
    <w:p w14:paraId="27EAF292" w14:textId="77777777" w:rsidR="00B834D3" w:rsidRDefault="00B834D3" w:rsidP="00951ECF">
      <w:pPr>
        <w:spacing w:after="0" w:line="240" w:lineRule="auto"/>
        <w:rPr>
          <w:rFonts w:ascii="Century Gothic" w:hAnsi="Century Gothic"/>
          <w:b/>
          <w:bCs/>
          <w:color w:val="104F75"/>
        </w:rPr>
      </w:pPr>
    </w:p>
    <w:p w14:paraId="7528E456" w14:textId="77777777" w:rsidR="00B834D3" w:rsidRDefault="00B834D3" w:rsidP="00951ECF">
      <w:pPr>
        <w:spacing w:after="0" w:line="240" w:lineRule="auto"/>
        <w:rPr>
          <w:rFonts w:ascii="Century Gothic" w:hAnsi="Century Gothic"/>
          <w:b/>
          <w:bCs/>
          <w:color w:val="104F75"/>
        </w:rPr>
      </w:pPr>
    </w:p>
    <w:p w14:paraId="10C3CEE9" w14:textId="77777777" w:rsidR="00B834D3" w:rsidRDefault="00B834D3" w:rsidP="00951ECF">
      <w:pPr>
        <w:spacing w:after="0" w:line="240" w:lineRule="auto"/>
        <w:rPr>
          <w:rFonts w:ascii="Century Gothic" w:hAnsi="Century Gothic"/>
          <w:b/>
          <w:bCs/>
          <w:color w:val="104F75"/>
        </w:rPr>
      </w:pPr>
    </w:p>
    <w:p w14:paraId="7995E48F" w14:textId="77777777" w:rsidR="00B834D3" w:rsidRDefault="00B834D3" w:rsidP="00951ECF">
      <w:pPr>
        <w:spacing w:after="0" w:line="240" w:lineRule="auto"/>
        <w:rPr>
          <w:rFonts w:ascii="Century Gothic" w:hAnsi="Century Gothic"/>
          <w:b/>
          <w:bCs/>
          <w:color w:val="104F75"/>
        </w:rPr>
      </w:pPr>
    </w:p>
    <w:p w14:paraId="4B7FEB6F" w14:textId="77777777" w:rsidR="00B834D3" w:rsidRDefault="00B834D3" w:rsidP="00951ECF">
      <w:pPr>
        <w:spacing w:after="0" w:line="240" w:lineRule="auto"/>
        <w:rPr>
          <w:rFonts w:ascii="Century Gothic" w:hAnsi="Century Gothic"/>
          <w:b/>
          <w:bCs/>
          <w:color w:val="104F75"/>
        </w:rPr>
      </w:pPr>
    </w:p>
    <w:p w14:paraId="62C9444C" w14:textId="77777777" w:rsidR="00B834D3" w:rsidRDefault="00B834D3" w:rsidP="00951ECF">
      <w:pPr>
        <w:spacing w:after="0" w:line="240" w:lineRule="auto"/>
        <w:rPr>
          <w:rFonts w:ascii="Century Gothic" w:hAnsi="Century Gothic"/>
          <w:b/>
          <w:bCs/>
          <w:color w:val="104F75"/>
        </w:rPr>
      </w:pPr>
    </w:p>
    <w:p w14:paraId="72F1CF62" w14:textId="77777777" w:rsidR="00B834D3" w:rsidRDefault="00B834D3" w:rsidP="00951ECF">
      <w:pPr>
        <w:spacing w:after="0" w:line="240" w:lineRule="auto"/>
        <w:rPr>
          <w:rFonts w:ascii="Century Gothic" w:hAnsi="Century Gothic"/>
          <w:b/>
          <w:bCs/>
          <w:color w:val="104F75"/>
        </w:rPr>
      </w:pPr>
    </w:p>
    <w:p w14:paraId="42621E84" w14:textId="77777777" w:rsidR="00B834D3" w:rsidRDefault="00B834D3" w:rsidP="00951ECF">
      <w:pPr>
        <w:spacing w:after="0" w:line="240" w:lineRule="auto"/>
        <w:rPr>
          <w:rFonts w:ascii="Century Gothic" w:hAnsi="Century Gothic"/>
          <w:b/>
          <w:bCs/>
          <w:color w:val="104F75"/>
        </w:rPr>
      </w:pPr>
    </w:p>
    <w:p w14:paraId="4190CC19" w14:textId="77777777" w:rsidR="00B834D3" w:rsidRDefault="00B834D3" w:rsidP="00951ECF">
      <w:pPr>
        <w:spacing w:after="0" w:line="240" w:lineRule="auto"/>
        <w:rPr>
          <w:rFonts w:ascii="Century Gothic" w:hAnsi="Century Gothic"/>
          <w:b/>
          <w:bCs/>
          <w:color w:val="104F75"/>
        </w:rPr>
      </w:pPr>
    </w:p>
    <w:p w14:paraId="78FD16F8" w14:textId="77777777" w:rsidR="00B834D3" w:rsidRDefault="00B834D3" w:rsidP="00951ECF">
      <w:pPr>
        <w:spacing w:after="0" w:line="240" w:lineRule="auto"/>
        <w:rPr>
          <w:rFonts w:ascii="Century Gothic" w:hAnsi="Century Gothic"/>
          <w:b/>
          <w:bCs/>
          <w:color w:val="104F75"/>
        </w:rPr>
      </w:pPr>
    </w:p>
    <w:p w14:paraId="2DCFDC65" w14:textId="77777777" w:rsidR="00B834D3" w:rsidRDefault="00B834D3" w:rsidP="00951ECF">
      <w:pPr>
        <w:spacing w:after="0" w:line="240" w:lineRule="auto"/>
        <w:rPr>
          <w:rFonts w:ascii="Century Gothic" w:hAnsi="Century Gothic"/>
          <w:b/>
          <w:bCs/>
          <w:color w:val="104F75"/>
        </w:rPr>
      </w:pPr>
    </w:p>
    <w:p w14:paraId="2D0B9E50" w14:textId="77777777" w:rsidR="00B834D3" w:rsidRDefault="00B834D3" w:rsidP="00951ECF">
      <w:pPr>
        <w:spacing w:after="0" w:line="240" w:lineRule="auto"/>
        <w:rPr>
          <w:rFonts w:ascii="Century Gothic" w:hAnsi="Century Gothic"/>
          <w:b/>
          <w:bCs/>
          <w:color w:val="104F75"/>
        </w:rPr>
      </w:pPr>
    </w:p>
    <w:p w14:paraId="74DE312F" w14:textId="77777777" w:rsidR="00B834D3" w:rsidRDefault="00B834D3" w:rsidP="00951ECF">
      <w:pPr>
        <w:spacing w:after="0" w:line="240" w:lineRule="auto"/>
        <w:rPr>
          <w:rFonts w:ascii="Century Gothic" w:hAnsi="Century Gothic"/>
          <w:b/>
          <w:bCs/>
          <w:color w:val="104F75"/>
        </w:rPr>
      </w:pPr>
    </w:p>
    <w:p w14:paraId="46389266" w14:textId="77777777" w:rsidR="00B834D3" w:rsidRDefault="00B834D3" w:rsidP="00951ECF">
      <w:pPr>
        <w:spacing w:after="0" w:line="240" w:lineRule="auto"/>
        <w:rPr>
          <w:rFonts w:ascii="Century Gothic" w:hAnsi="Century Gothic"/>
          <w:b/>
          <w:bCs/>
          <w:color w:val="104F75"/>
        </w:rPr>
      </w:pPr>
    </w:p>
    <w:p w14:paraId="77882943" w14:textId="77777777" w:rsidR="00B834D3" w:rsidRDefault="00B834D3" w:rsidP="00951ECF">
      <w:pPr>
        <w:spacing w:after="0" w:line="240" w:lineRule="auto"/>
        <w:rPr>
          <w:rFonts w:ascii="Century Gothic" w:hAnsi="Century Gothic"/>
          <w:b/>
          <w:bCs/>
          <w:color w:val="104F75"/>
        </w:rPr>
      </w:pPr>
    </w:p>
    <w:p w14:paraId="55716D03" w14:textId="77777777" w:rsidR="00B834D3" w:rsidRDefault="00B834D3" w:rsidP="00951ECF">
      <w:pPr>
        <w:spacing w:after="0" w:line="240" w:lineRule="auto"/>
        <w:rPr>
          <w:rFonts w:ascii="Century Gothic" w:hAnsi="Century Gothic"/>
          <w:b/>
          <w:bCs/>
          <w:color w:val="104F75"/>
        </w:rPr>
      </w:pPr>
    </w:p>
    <w:p w14:paraId="1041BCB6" w14:textId="77777777" w:rsidR="00B834D3" w:rsidRDefault="00B834D3" w:rsidP="00951ECF">
      <w:pPr>
        <w:spacing w:after="0" w:line="240" w:lineRule="auto"/>
        <w:rPr>
          <w:rFonts w:ascii="Century Gothic" w:hAnsi="Century Gothic"/>
          <w:b/>
          <w:bCs/>
          <w:color w:val="104F75"/>
        </w:rPr>
      </w:pPr>
    </w:p>
    <w:p w14:paraId="790752DE" w14:textId="77777777" w:rsidR="00B834D3" w:rsidRDefault="00B834D3" w:rsidP="00951ECF">
      <w:pPr>
        <w:spacing w:after="0" w:line="240" w:lineRule="auto"/>
        <w:rPr>
          <w:rFonts w:ascii="Century Gothic" w:hAnsi="Century Gothic"/>
          <w:b/>
          <w:bCs/>
          <w:color w:val="104F75"/>
        </w:rPr>
      </w:pPr>
    </w:p>
    <w:p w14:paraId="749A1BBC" w14:textId="77777777" w:rsidR="00B834D3" w:rsidRDefault="00B834D3" w:rsidP="00951ECF">
      <w:pPr>
        <w:spacing w:after="0" w:line="240" w:lineRule="auto"/>
        <w:rPr>
          <w:rFonts w:ascii="Century Gothic" w:hAnsi="Century Gothic"/>
          <w:b/>
          <w:bCs/>
          <w:color w:val="104F75"/>
        </w:rPr>
      </w:pPr>
    </w:p>
    <w:p w14:paraId="0A85F21D" w14:textId="77777777" w:rsidR="00B834D3" w:rsidRDefault="00B834D3" w:rsidP="00951ECF">
      <w:pPr>
        <w:spacing w:after="0" w:line="240" w:lineRule="auto"/>
        <w:rPr>
          <w:rFonts w:ascii="Century Gothic" w:hAnsi="Century Gothic"/>
          <w:b/>
          <w:bCs/>
          <w:color w:val="104F75"/>
        </w:rPr>
      </w:pPr>
    </w:p>
    <w:p w14:paraId="7C8BEFE2" w14:textId="77777777" w:rsidR="008B5CE4" w:rsidRDefault="008B5CE4" w:rsidP="00951ECF">
      <w:pPr>
        <w:spacing w:after="0" w:line="240" w:lineRule="auto"/>
        <w:rPr>
          <w:rFonts w:ascii="Century Gothic" w:hAnsi="Century Gothic"/>
          <w:b/>
          <w:bCs/>
          <w:color w:val="104F75"/>
        </w:rPr>
      </w:pPr>
    </w:p>
    <w:p w14:paraId="372E67E2" w14:textId="77777777" w:rsidR="00C52BC2" w:rsidRDefault="00C52BC2" w:rsidP="00951ECF">
      <w:pPr>
        <w:spacing w:after="0" w:line="240" w:lineRule="auto"/>
        <w:rPr>
          <w:rFonts w:ascii="Century Gothic" w:hAnsi="Century Gothic"/>
          <w:b/>
          <w:bCs/>
          <w:color w:val="104F75"/>
        </w:rPr>
      </w:pPr>
    </w:p>
    <w:p w14:paraId="0828DA64" w14:textId="77777777" w:rsidR="00B834D3" w:rsidRDefault="00B834D3" w:rsidP="00951ECF">
      <w:pPr>
        <w:spacing w:after="0" w:line="240" w:lineRule="auto"/>
        <w:rPr>
          <w:rFonts w:ascii="Century Gothic" w:hAnsi="Century Gothic"/>
          <w:b/>
          <w:bCs/>
          <w:color w:val="104F75"/>
        </w:rPr>
      </w:pPr>
    </w:p>
    <w:p w14:paraId="48E2EAD2" w14:textId="77777777" w:rsidR="00B834D3" w:rsidRDefault="00B834D3" w:rsidP="00951ECF">
      <w:pPr>
        <w:spacing w:after="0" w:line="240" w:lineRule="auto"/>
        <w:rPr>
          <w:rFonts w:ascii="Century Gothic" w:hAnsi="Century Gothic"/>
          <w:b/>
          <w:bCs/>
          <w:color w:val="104F75"/>
        </w:rPr>
      </w:pPr>
    </w:p>
    <w:p w14:paraId="3FE9C810" w14:textId="77777777" w:rsidR="00B834D3" w:rsidRDefault="00B834D3" w:rsidP="00951ECF">
      <w:pPr>
        <w:spacing w:after="0" w:line="240" w:lineRule="auto"/>
        <w:rPr>
          <w:rFonts w:ascii="Century Gothic" w:hAnsi="Century Gothic"/>
          <w:b/>
          <w:bCs/>
          <w:color w:val="104F75"/>
        </w:rPr>
      </w:pPr>
    </w:p>
    <w:p w14:paraId="2A7D5524" w14:textId="63D31AFE" w:rsidR="00E66558" w:rsidRPr="00C51EC5" w:rsidRDefault="009D71E8" w:rsidP="00951ECF">
      <w:pPr>
        <w:spacing w:after="0" w:line="240" w:lineRule="auto"/>
        <w:rPr>
          <w:rFonts w:ascii="Century Gothic" w:hAnsi="Century Gothic"/>
          <w:b/>
          <w:bCs/>
          <w:color w:val="104F75"/>
        </w:rPr>
      </w:pPr>
      <w:r w:rsidRPr="00251E53">
        <w:rPr>
          <w:rFonts w:ascii="Century Gothic" w:hAnsi="Century Gothic"/>
          <w:b/>
          <w:bCs/>
          <w:color w:val="104F75"/>
        </w:rPr>
        <w:t xml:space="preserve">Targeted academic </w:t>
      </w:r>
      <w:r w:rsidR="009530DD" w:rsidRPr="00251E53">
        <w:rPr>
          <w:rFonts w:ascii="Century Gothic" w:hAnsi="Century Gothic"/>
          <w:b/>
          <w:bCs/>
          <w:color w:val="104F75"/>
        </w:rPr>
        <w:t>support</w:t>
      </w:r>
    </w:p>
    <w:p w14:paraId="38BE4593" w14:textId="461373F1" w:rsidR="000328C8" w:rsidRPr="00E43638" w:rsidRDefault="00DF3E9C" w:rsidP="00951ECF">
      <w:pPr>
        <w:spacing w:after="0" w:line="240" w:lineRule="auto"/>
        <w:rPr>
          <w:rFonts w:ascii="Century Gothic" w:hAnsi="Century Gothic"/>
          <w:color w:val="auto"/>
          <w:sz w:val="22"/>
          <w:szCs w:val="22"/>
        </w:rPr>
      </w:pPr>
      <w:r w:rsidRPr="00D92981">
        <w:rPr>
          <w:rFonts w:ascii="Century Gothic" w:hAnsi="Century Gothic"/>
          <w:sz w:val="22"/>
          <w:szCs w:val="22"/>
        </w:rPr>
        <w:t>Budgeted cost:</w:t>
      </w:r>
      <w:r w:rsidR="008B5CE4">
        <w:rPr>
          <w:rFonts w:ascii="Century Gothic" w:hAnsi="Century Gothic"/>
          <w:sz w:val="22"/>
          <w:szCs w:val="22"/>
        </w:rPr>
        <w:t xml:space="preserve"> £4</w:t>
      </w:r>
      <w:r w:rsidR="006E4106">
        <w:rPr>
          <w:rFonts w:ascii="Century Gothic" w:hAnsi="Century Gothic"/>
          <w:sz w:val="22"/>
          <w:szCs w:val="22"/>
        </w:rPr>
        <w:t>6</w:t>
      </w:r>
      <w:r w:rsidR="008B5CE4">
        <w:rPr>
          <w:rFonts w:ascii="Century Gothic" w:hAnsi="Century Gothic"/>
          <w:sz w:val="22"/>
          <w:szCs w:val="22"/>
        </w:rPr>
        <w:t>,000</w:t>
      </w:r>
      <w:r w:rsidRPr="00D92981">
        <w:rPr>
          <w:rFonts w:ascii="Century Gothic" w:hAnsi="Century Gothic"/>
          <w:sz w:val="22"/>
          <w:szCs w:val="22"/>
        </w:rPr>
        <w:t xml:space="preserve"> </w:t>
      </w:r>
    </w:p>
    <w:tbl>
      <w:tblPr>
        <w:tblW w:w="5604" w:type="pct"/>
        <w:tblInd w:w="-431" w:type="dxa"/>
        <w:tblCellMar>
          <w:left w:w="10" w:type="dxa"/>
          <w:right w:w="10" w:type="dxa"/>
        </w:tblCellMar>
        <w:tblLook w:val="04A0" w:firstRow="1" w:lastRow="0" w:firstColumn="1" w:lastColumn="0" w:noHBand="0" w:noVBand="1"/>
      </w:tblPr>
      <w:tblGrid>
        <w:gridCol w:w="2172"/>
        <w:gridCol w:w="7003"/>
        <w:gridCol w:w="1457"/>
      </w:tblGrid>
      <w:tr w:rsidR="00E66558" w:rsidRPr="00951ECF" w14:paraId="2A7D5528" w14:textId="77777777" w:rsidTr="00B834D3">
        <w:tc>
          <w:tcPr>
            <w:tcW w:w="2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Evidence that supports this approach</w:t>
            </w:r>
          </w:p>
        </w:tc>
        <w:tc>
          <w:tcPr>
            <w:tcW w:w="11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01167735"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Challenge n</w:t>
            </w:r>
            <w:r w:rsidR="00251E53" w:rsidRPr="00251E53">
              <w:rPr>
                <w:rFonts w:ascii="Century Gothic" w:hAnsi="Century Gothic"/>
                <w:sz w:val="22"/>
                <w:szCs w:val="22"/>
              </w:rPr>
              <w:t>o’</w:t>
            </w:r>
            <w:r w:rsidRPr="00251E53">
              <w:rPr>
                <w:rFonts w:ascii="Century Gothic" w:hAnsi="Century Gothic"/>
                <w:sz w:val="22"/>
                <w:szCs w:val="22"/>
              </w:rPr>
              <w:t>s addressed</w:t>
            </w:r>
          </w:p>
        </w:tc>
      </w:tr>
      <w:tr w:rsidR="007D1E1D" w:rsidRPr="00B02222" w14:paraId="4195AD8E" w14:textId="77777777" w:rsidTr="00B834D3">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C847DCE" w14:textId="5E32311B" w:rsidR="007D1E1D" w:rsidRPr="00E366E2" w:rsidRDefault="00EE53CA" w:rsidP="00E366E2">
            <w:pPr>
              <w:pStyle w:val="TableRow"/>
              <w:spacing w:before="0" w:after="0"/>
              <w:rPr>
                <w:rFonts w:ascii="Century Gothic" w:hAnsi="Century Gothic" w:cs="Arial"/>
                <w:color w:val="auto"/>
                <w:sz w:val="16"/>
                <w:szCs w:val="16"/>
                <w:u w:val="single"/>
              </w:rPr>
            </w:pPr>
            <w:r w:rsidRPr="00FD70DC">
              <w:rPr>
                <w:rFonts w:ascii="Century Gothic" w:hAnsi="Century Gothic" w:cs="Arial"/>
                <w:color w:val="auto"/>
                <w:sz w:val="16"/>
                <w:szCs w:val="16"/>
                <w:lang w:val="en-US"/>
              </w:rPr>
              <w:t xml:space="preserve">Teaching Assistant’s to deliver targeted interventions to small groups and </w:t>
            </w:r>
            <w:r w:rsidR="0083256B" w:rsidRPr="00FD70DC">
              <w:rPr>
                <w:rFonts w:ascii="Century Gothic" w:hAnsi="Century Gothic" w:cs="Arial"/>
                <w:color w:val="auto"/>
                <w:sz w:val="16"/>
                <w:szCs w:val="16"/>
                <w:lang w:val="en-US"/>
              </w:rPr>
              <w:t xml:space="preserve">individuals </w:t>
            </w:r>
            <w:r w:rsidRPr="00FD70DC">
              <w:rPr>
                <w:rFonts w:ascii="Century Gothic" w:hAnsi="Century Gothic" w:cs="Arial"/>
                <w:color w:val="auto"/>
                <w:sz w:val="16"/>
                <w:szCs w:val="16"/>
                <w:lang w:val="en-US"/>
              </w:rPr>
              <w:t>based on pupil data.</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0019B75" w14:textId="77777777" w:rsidR="00EE53CA" w:rsidRPr="00E628A0" w:rsidRDefault="00EE53CA" w:rsidP="00EE53CA">
            <w:pPr>
              <w:suppressAutoHyphens w:val="0"/>
              <w:autoSpaceDN/>
              <w:spacing w:after="0" w:line="240" w:lineRule="auto"/>
              <w:rPr>
                <w:rFonts w:ascii="Century Gothic" w:hAnsi="Century Gothic" w:cs="Arial"/>
                <w:color w:val="000000" w:themeColor="text1"/>
                <w:sz w:val="16"/>
                <w:szCs w:val="16"/>
              </w:rPr>
            </w:pPr>
            <w:r w:rsidRPr="00E628A0">
              <w:rPr>
                <w:rFonts w:ascii="Century Gothic" w:hAnsi="Century Gothic" w:cs="Arial"/>
                <w:color w:val="000000" w:themeColor="text1"/>
                <w:sz w:val="16"/>
                <w:szCs w:val="16"/>
              </w:rPr>
              <w:t>Our systems in place for support:</w:t>
            </w:r>
          </w:p>
          <w:p w14:paraId="532D1E76" w14:textId="0346B283" w:rsidR="00EE53CA" w:rsidRDefault="00C44149" w:rsidP="00EE53CA">
            <w:pPr>
              <w:pStyle w:val="ListParagraph"/>
              <w:numPr>
                <w:ilvl w:val="0"/>
                <w:numId w:val="29"/>
              </w:numPr>
              <w:suppressAutoHyphens w:val="0"/>
              <w:autoSpaceDN/>
              <w:spacing w:after="0" w:line="240" w:lineRule="auto"/>
              <w:rPr>
                <w:rFonts w:ascii="Century Gothic" w:hAnsi="Century Gothic" w:cs="Arial"/>
                <w:color w:val="000000" w:themeColor="text1"/>
                <w:sz w:val="16"/>
                <w:szCs w:val="16"/>
              </w:rPr>
            </w:pPr>
            <w:r w:rsidRPr="00C44149">
              <w:rPr>
                <w:rFonts w:ascii="Century Gothic" w:hAnsi="Century Gothic" w:cs="Arial"/>
                <w:color w:val="000000" w:themeColor="text1"/>
                <w:sz w:val="16"/>
                <w:szCs w:val="16"/>
              </w:rPr>
              <w:t>4</w:t>
            </w:r>
            <w:r w:rsidR="00EE53CA" w:rsidRPr="00C44149">
              <w:rPr>
                <w:rFonts w:ascii="Century Gothic" w:hAnsi="Century Gothic" w:cs="Arial"/>
                <w:color w:val="000000" w:themeColor="text1"/>
                <w:sz w:val="16"/>
                <w:szCs w:val="16"/>
              </w:rPr>
              <w:t xml:space="preserve"> x TA</w:t>
            </w:r>
            <w:r w:rsidR="00E366E2">
              <w:rPr>
                <w:rFonts w:ascii="Century Gothic" w:hAnsi="Century Gothic" w:cs="Arial"/>
                <w:color w:val="000000" w:themeColor="text1"/>
                <w:sz w:val="16"/>
                <w:szCs w:val="16"/>
              </w:rPr>
              <w:t>’s</w:t>
            </w:r>
            <w:r w:rsidR="00EE53CA" w:rsidRPr="00C44149">
              <w:rPr>
                <w:rFonts w:ascii="Century Gothic" w:hAnsi="Century Gothic" w:cs="Arial"/>
                <w:color w:val="000000" w:themeColor="text1"/>
                <w:sz w:val="16"/>
                <w:szCs w:val="16"/>
              </w:rPr>
              <w:t xml:space="preserve"> employed 0.5 to </w:t>
            </w:r>
            <w:r w:rsidR="00EE53CA" w:rsidRPr="00EE53CA">
              <w:rPr>
                <w:rFonts w:ascii="Century Gothic" w:hAnsi="Century Gothic" w:cs="Arial"/>
                <w:color w:val="000000" w:themeColor="text1"/>
                <w:sz w:val="16"/>
                <w:szCs w:val="16"/>
              </w:rPr>
              <w:t xml:space="preserve">deliver learning programmes for core subjects, to improve outcomes for pupils.  </w:t>
            </w:r>
          </w:p>
          <w:p w14:paraId="663AD5D2" w14:textId="668E3E9B" w:rsidR="00C44149" w:rsidRPr="00E366E2" w:rsidRDefault="00C44149" w:rsidP="00E366E2">
            <w:pPr>
              <w:pStyle w:val="ListParagraph"/>
              <w:numPr>
                <w:ilvl w:val="0"/>
                <w:numId w:val="29"/>
              </w:numPr>
              <w:suppressAutoHyphens w:val="0"/>
              <w:autoSpaceDN/>
              <w:spacing w:after="0" w:line="240" w:lineRule="auto"/>
              <w:rPr>
                <w:rFonts w:ascii="Century Gothic" w:hAnsi="Century Gothic" w:cs="Arial"/>
                <w:color w:val="000000" w:themeColor="text1"/>
                <w:sz w:val="16"/>
                <w:szCs w:val="16"/>
              </w:rPr>
            </w:pPr>
            <w:r>
              <w:rPr>
                <w:rFonts w:ascii="Century Gothic" w:hAnsi="Century Gothic" w:cs="Arial"/>
                <w:color w:val="000000" w:themeColor="text1"/>
                <w:sz w:val="16"/>
                <w:szCs w:val="16"/>
              </w:rPr>
              <w:t xml:space="preserve">3 x </w:t>
            </w:r>
            <w:r w:rsidR="00F22B6A">
              <w:rPr>
                <w:rFonts w:ascii="Century Gothic" w:hAnsi="Century Gothic" w:cs="Arial"/>
                <w:color w:val="000000" w:themeColor="text1"/>
                <w:sz w:val="16"/>
                <w:szCs w:val="16"/>
              </w:rPr>
              <w:t xml:space="preserve">HLTA employed </w:t>
            </w:r>
            <w:r w:rsidR="00E366E2">
              <w:rPr>
                <w:rFonts w:ascii="Century Gothic" w:hAnsi="Century Gothic" w:cs="Arial"/>
                <w:color w:val="000000" w:themeColor="text1"/>
                <w:sz w:val="16"/>
                <w:szCs w:val="16"/>
              </w:rPr>
              <w:t xml:space="preserve">equivalent to 1.4 FTE </w:t>
            </w:r>
            <w:r w:rsidR="00E366E2" w:rsidRPr="00C44149">
              <w:rPr>
                <w:rFonts w:ascii="Century Gothic" w:hAnsi="Century Gothic" w:cs="Arial"/>
                <w:color w:val="000000" w:themeColor="text1"/>
                <w:sz w:val="16"/>
                <w:szCs w:val="16"/>
              </w:rPr>
              <w:t xml:space="preserve">to </w:t>
            </w:r>
            <w:r w:rsidR="00E366E2" w:rsidRPr="00EE53CA">
              <w:rPr>
                <w:rFonts w:ascii="Century Gothic" w:hAnsi="Century Gothic" w:cs="Arial"/>
                <w:color w:val="000000" w:themeColor="text1"/>
                <w:sz w:val="16"/>
                <w:szCs w:val="16"/>
              </w:rPr>
              <w:t xml:space="preserve">deliver learning programmes for core subjects, to improve outcomes for pupils.  </w:t>
            </w:r>
          </w:p>
          <w:p w14:paraId="7C38B07A" w14:textId="0D722B4A" w:rsidR="00EE53CA" w:rsidRPr="00C44149" w:rsidRDefault="00EE53CA" w:rsidP="00C44149">
            <w:pPr>
              <w:pStyle w:val="ListParagraph"/>
              <w:numPr>
                <w:ilvl w:val="0"/>
                <w:numId w:val="29"/>
              </w:numPr>
              <w:suppressAutoHyphens w:val="0"/>
              <w:autoSpaceDN/>
              <w:spacing w:after="0" w:line="240" w:lineRule="auto"/>
              <w:rPr>
                <w:rFonts w:ascii="Century Gothic" w:hAnsi="Century Gothic" w:cs="Arial"/>
                <w:color w:val="000000" w:themeColor="text1"/>
                <w:sz w:val="16"/>
                <w:szCs w:val="16"/>
              </w:rPr>
            </w:pPr>
            <w:r w:rsidRPr="00EE53CA">
              <w:rPr>
                <w:rFonts w:ascii="Century Gothic" w:hAnsi="Century Gothic" w:cs="Arial"/>
                <w:color w:val="000000" w:themeColor="text1"/>
                <w:sz w:val="16"/>
                <w:szCs w:val="16"/>
              </w:rPr>
              <w:t xml:space="preserve">Training for teaching assistants to support the delivery of specific programmes. </w:t>
            </w:r>
          </w:p>
          <w:p w14:paraId="25D725A5" w14:textId="77777777" w:rsidR="00EE53CA" w:rsidRPr="00EE53CA" w:rsidRDefault="00EE53CA" w:rsidP="00EE53CA">
            <w:pPr>
              <w:pStyle w:val="ListParagraph"/>
              <w:numPr>
                <w:ilvl w:val="0"/>
                <w:numId w:val="29"/>
              </w:numPr>
              <w:suppressAutoHyphens w:val="0"/>
              <w:autoSpaceDN/>
              <w:spacing w:after="0" w:line="240" w:lineRule="auto"/>
              <w:rPr>
                <w:rFonts w:ascii="Century Gothic" w:hAnsi="Century Gothic" w:cs="Arial"/>
                <w:color w:val="000000" w:themeColor="text1"/>
                <w:sz w:val="16"/>
                <w:szCs w:val="16"/>
              </w:rPr>
            </w:pPr>
            <w:r w:rsidRPr="00EE53CA">
              <w:rPr>
                <w:rFonts w:ascii="Century Gothic" w:hAnsi="Century Gothic" w:cs="Arial"/>
                <w:color w:val="000000" w:themeColor="text1"/>
                <w:sz w:val="16"/>
                <w:szCs w:val="16"/>
              </w:rPr>
              <w:t>Focus on progress of all SEND disadvantaged pupils within pupil progress meetings and agree intervention provisions where required.</w:t>
            </w:r>
          </w:p>
          <w:p w14:paraId="50C3EB55" w14:textId="77777777" w:rsidR="00EE53CA" w:rsidRDefault="00EE53CA" w:rsidP="007D1E1D">
            <w:pPr>
              <w:pStyle w:val="TableRowCentered"/>
              <w:spacing w:before="0" w:after="0"/>
              <w:ind w:left="0"/>
              <w:jc w:val="left"/>
              <w:rPr>
                <w:rFonts w:ascii="Century Gothic" w:hAnsi="Century Gothic" w:cs="Arial"/>
                <w:color w:val="auto"/>
                <w:sz w:val="16"/>
                <w:szCs w:val="16"/>
              </w:rPr>
            </w:pPr>
          </w:p>
          <w:p w14:paraId="0EEE34E0" w14:textId="73D480BF" w:rsidR="0083256B" w:rsidRPr="0083256B" w:rsidRDefault="0083256B" w:rsidP="0083256B">
            <w:pPr>
              <w:suppressAutoHyphens w:val="0"/>
              <w:autoSpaceDN/>
              <w:spacing w:after="0" w:line="240" w:lineRule="auto"/>
              <w:rPr>
                <w:rFonts w:ascii="Century Gothic" w:hAnsi="Century Gothic" w:cs="Arial"/>
                <w:color w:val="000000" w:themeColor="text1"/>
                <w:sz w:val="16"/>
                <w:szCs w:val="16"/>
              </w:rPr>
            </w:pPr>
            <w:r w:rsidRPr="00163BEC">
              <w:rPr>
                <w:rFonts w:ascii="Century Gothic" w:hAnsi="Century Gothic" w:cs="Arial"/>
                <w:color w:val="000000" w:themeColor="text1"/>
                <w:sz w:val="16"/>
                <w:szCs w:val="16"/>
              </w:rPr>
              <w:t>Evidence that supports this approach:</w:t>
            </w:r>
          </w:p>
          <w:p w14:paraId="25F5C3E5" w14:textId="77777777" w:rsidR="00EE53CA" w:rsidRDefault="00EE53CA" w:rsidP="007D1E1D">
            <w:pPr>
              <w:pStyle w:val="TableRowCentered"/>
              <w:spacing w:before="0" w:after="0"/>
              <w:ind w:left="0"/>
              <w:jc w:val="left"/>
              <w:rPr>
                <w:rFonts w:ascii="Century Gothic" w:hAnsi="Century Gothic" w:cs="Arial"/>
                <w:color w:val="auto"/>
                <w:sz w:val="16"/>
                <w:szCs w:val="16"/>
              </w:rPr>
            </w:pPr>
          </w:p>
          <w:p w14:paraId="3AEF58C4" w14:textId="07280934" w:rsidR="007D1E1D" w:rsidRPr="00F72871" w:rsidRDefault="007D1E1D" w:rsidP="007D1E1D">
            <w:pPr>
              <w:pStyle w:val="TableRowCentered"/>
              <w:spacing w:before="0" w:after="0"/>
              <w:ind w:left="0"/>
              <w:jc w:val="left"/>
              <w:rPr>
                <w:rFonts w:ascii="Century Gothic" w:hAnsi="Century Gothic" w:cs="Arial"/>
                <w:color w:val="auto"/>
                <w:sz w:val="16"/>
                <w:szCs w:val="16"/>
              </w:rPr>
            </w:pPr>
            <w:r w:rsidRPr="00F72871">
              <w:rPr>
                <w:rFonts w:ascii="Century Gothic" w:hAnsi="Century Gothic" w:cs="Arial"/>
                <w:color w:val="auto"/>
                <w:sz w:val="16"/>
                <w:szCs w:val="16"/>
              </w:rPr>
              <w:t>(EEF +4 months)</w:t>
            </w:r>
          </w:p>
          <w:p w14:paraId="0B2D1C24" w14:textId="77777777" w:rsidR="007D1E1D" w:rsidRPr="00F72871" w:rsidRDefault="007D1E1D" w:rsidP="007D1E1D">
            <w:pPr>
              <w:pStyle w:val="TableRowCentered"/>
              <w:spacing w:before="0" w:after="0"/>
              <w:jc w:val="left"/>
              <w:rPr>
                <w:rFonts w:ascii="Century Gothic" w:hAnsi="Century Gothic" w:cs="Arial"/>
                <w:color w:val="auto"/>
                <w:sz w:val="16"/>
                <w:szCs w:val="16"/>
                <w:shd w:val="clear" w:color="auto" w:fill="FFFFFF"/>
              </w:rPr>
            </w:pPr>
            <w:r w:rsidRPr="00F72871">
              <w:rPr>
                <w:rFonts w:ascii="Century Gothic" w:hAnsi="Century Gothic" w:cs="Arial"/>
                <w:color w:val="auto"/>
                <w:sz w:val="16"/>
                <w:szCs w:val="16"/>
                <w:shd w:val="clear" w:color="auto" w:fill="FFFFFF"/>
              </w:rPr>
              <w:t>The average impact of the deployment of teaching assistants is about an additional four months’ progress over the course of a year. However, effects tend to vary widely between those studies where teaching assistants are deployed in everyday classroom environments, which typically do not show a positive benefit, and those where teaching assistants deliver targeted interventions to individual pupils or small groups, which on average show moderate positive benefits. The headline figure of four additional months’ progress lies between these figures.</w:t>
            </w:r>
          </w:p>
          <w:p w14:paraId="5C9D48C0" w14:textId="77777777" w:rsidR="007D1E1D" w:rsidRPr="00F72871" w:rsidRDefault="007D1E1D" w:rsidP="007D1E1D">
            <w:pPr>
              <w:pStyle w:val="TableRowCentered"/>
              <w:spacing w:before="0" w:after="0"/>
              <w:jc w:val="left"/>
              <w:rPr>
                <w:rFonts w:ascii="Century Gothic" w:hAnsi="Century Gothic" w:cs="Arial"/>
                <w:color w:val="auto"/>
                <w:sz w:val="16"/>
                <w:szCs w:val="16"/>
                <w:shd w:val="clear" w:color="auto" w:fill="FFFFFF"/>
              </w:rPr>
            </w:pPr>
            <w:r w:rsidRPr="00F72871">
              <w:rPr>
                <w:rFonts w:ascii="Century Gothic" w:hAnsi="Century Gothic" w:cs="Arial"/>
                <w:color w:val="auto"/>
                <w:sz w:val="16"/>
                <w:szCs w:val="16"/>
                <w:shd w:val="clear" w:color="auto" w:fill="FFFFFF"/>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18FCC605" w14:textId="77777777" w:rsidR="007D1E1D" w:rsidRPr="00F72871" w:rsidRDefault="007D1E1D" w:rsidP="007D1E1D">
            <w:pPr>
              <w:pStyle w:val="TableRowCentered"/>
              <w:spacing w:before="0" w:after="0"/>
              <w:jc w:val="left"/>
              <w:rPr>
                <w:rFonts w:ascii="Century Gothic" w:hAnsi="Century Gothic" w:cs="Arial"/>
                <w:color w:val="auto"/>
                <w:sz w:val="16"/>
                <w:szCs w:val="16"/>
                <w:shd w:val="clear" w:color="auto" w:fill="FFFFFF"/>
              </w:rPr>
            </w:pPr>
          </w:p>
          <w:p w14:paraId="3445603F" w14:textId="77777777" w:rsidR="007D1E1D" w:rsidRPr="00F72871" w:rsidRDefault="007D1E1D" w:rsidP="007D1E1D">
            <w:pPr>
              <w:pStyle w:val="TableRowCentered"/>
              <w:spacing w:before="0" w:after="0"/>
              <w:ind w:left="0"/>
              <w:jc w:val="left"/>
              <w:rPr>
                <w:rFonts w:ascii="Century Gothic" w:hAnsi="Century Gothic" w:cs="Arial"/>
                <w:color w:val="auto"/>
                <w:sz w:val="16"/>
                <w:szCs w:val="16"/>
                <w:shd w:val="clear" w:color="auto" w:fill="FFFFFF"/>
              </w:rPr>
            </w:pPr>
            <w:r w:rsidRPr="00F72871">
              <w:rPr>
                <w:rFonts w:ascii="Century Gothic" w:hAnsi="Century Gothic" w:cs="Arial"/>
                <w:color w:val="auto"/>
                <w:sz w:val="16"/>
                <w:szCs w:val="16"/>
                <w:shd w:val="clear" w:color="auto" w:fill="FFFFFF"/>
              </w:rPr>
              <w:t>(EEF + 5months)</w:t>
            </w:r>
          </w:p>
          <w:p w14:paraId="648A0DBA" w14:textId="77777777" w:rsidR="007D1E1D" w:rsidRPr="00F72871" w:rsidRDefault="007D1E1D" w:rsidP="007D1E1D">
            <w:pPr>
              <w:pStyle w:val="TableRowCentered"/>
              <w:spacing w:before="0" w:after="0"/>
              <w:jc w:val="left"/>
              <w:rPr>
                <w:rFonts w:ascii="Century Gothic" w:hAnsi="Century Gothic" w:cs="Arial"/>
                <w:color w:val="auto"/>
                <w:sz w:val="16"/>
                <w:szCs w:val="16"/>
                <w:shd w:val="clear" w:color="auto" w:fill="FFFFFF"/>
              </w:rPr>
            </w:pPr>
            <w:r w:rsidRPr="00F72871">
              <w:rPr>
                <w:rFonts w:ascii="Century Gothic" w:hAnsi="Century Gothic" w:cs="Arial"/>
                <w:color w:val="auto"/>
                <w:sz w:val="16"/>
                <w:szCs w:val="16"/>
                <w:shd w:val="clear" w:color="auto" w:fill="FFFFFF"/>
              </w:rPr>
              <w:t>The average impact of the adoption of phonics approaches is about an additional five months’ progress over the course of a year.</w:t>
            </w:r>
          </w:p>
          <w:p w14:paraId="51DAF11F" w14:textId="2FB05986" w:rsidR="007D1E1D" w:rsidRPr="00F72871" w:rsidRDefault="007D1E1D" w:rsidP="007D1E1D">
            <w:pPr>
              <w:pStyle w:val="TableRowCentered"/>
              <w:spacing w:before="0" w:after="0"/>
              <w:jc w:val="left"/>
              <w:rPr>
                <w:rFonts w:ascii="Century Gothic" w:hAnsi="Century Gothic" w:cs="Arial"/>
                <w:color w:val="auto"/>
                <w:sz w:val="16"/>
                <w:szCs w:val="16"/>
                <w:shd w:val="clear" w:color="auto" w:fill="FFFFFF"/>
              </w:rPr>
            </w:pPr>
            <w:r w:rsidRPr="00F72871">
              <w:rPr>
                <w:rFonts w:ascii="Century Gothic" w:hAnsi="Century Gothic" w:cs="Arial"/>
                <w:color w:val="auto"/>
                <w:sz w:val="16"/>
                <w:szCs w:val="16"/>
                <w:shd w:val="clear" w:color="auto" w:fill="FFFFFF"/>
              </w:rPr>
              <w:t>Phonics approaches have been consistently found to be effective in supporting younger pupils to master the basics of reading, with an average impact of an additional five months’ progress. Research suggests that phonics is particularly beneficial for younger learners (4−</w:t>
            </w:r>
            <w:r w:rsidR="00843692" w:rsidRPr="00F72871">
              <w:rPr>
                <w:rFonts w:ascii="Century Gothic" w:hAnsi="Century Gothic" w:cs="Arial"/>
                <w:color w:val="auto"/>
                <w:sz w:val="16"/>
                <w:szCs w:val="16"/>
                <w:shd w:val="clear" w:color="auto" w:fill="FFFFFF"/>
              </w:rPr>
              <w:t>7-year-olds</w:t>
            </w:r>
            <w:r w:rsidRPr="00F72871">
              <w:rPr>
                <w:rFonts w:ascii="Century Gothic" w:hAnsi="Century Gothic" w:cs="Arial"/>
                <w:color w:val="auto"/>
                <w:sz w:val="16"/>
                <w:szCs w:val="16"/>
                <w:shd w:val="clear" w:color="auto" w:fill="FFFFFF"/>
              </w:rPr>
              <w:t>)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7610F52" w14:textId="2F3AD87D" w:rsidR="007D1E1D" w:rsidRPr="00B02222" w:rsidRDefault="00107764" w:rsidP="007D1E1D">
            <w:pPr>
              <w:pStyle w:val="TableRowCentered"/>
              <w:spacing w:before="0" w:after="0"/>
              <w:jc w:val="left"/>
              <w:rPr>
                <w:rFonts w:ascii="Century Gothic" w:hAnsi="Century Gothic" w:cs="Arial"/>
                <w:color w:val="auto"/>
                <w:sz w:val="16"/>
                <w:szCs w:val="16"/>
              </w:rPr>
            </w:pPr>
            <w:r w:rsidRPr="000C48AF">
              <w:rPr>
                <w:rFonts w:ascii="Century Gothic" w:hAnsi="Century Gothic"/>
                <w:color w:val="000000" w:themeColor="text1"/>
                <w:sz w:val="16"/>
                <w:szCs w:val="16"/>
              </w:rPr>
              <w:t>1, 2, 5</w:t>
            </w:r>
            <w:r>
              <w:rPr>
                <w:rFonts w:ascii="Century Gothic" w:hAnsi="Century Gothic"/>
                <w:color w:val="000000" w:themeColor="text1"/>
                <w:sz w:val="16"/>
                <w:szCs w:val="16"/>
              </w:rPr>
              <w:t>, 6</w:t>
            </w:r>
          </w:p>
        </w:tc>
      </w:tr>
      <w:tr w:rsidR="003471C1" w:rsidRPr="00B02222" w14:paraId="28D38AEA" w14:textId="77777777" w:rsidTr="00B834D3">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4A5F11" w14:textId="1BF7ABCD" w:rsidR="003471C1" w:rsidRPr="00B02222" w:rsidRDefault="005C0050" w:rsidP="003471C1">
            <w:pPr>
              <w:pStyle w:val="TableRowCentered"/>
              <w:spacing w:after="0"/>
              <w:jc w:val="left"/>
              <w:rPr>
                <w:rFonts w:ascii="Century Gothic" w:hAnsi="Century Gothic" w:cs="Arial"/>
                <w:color w:val="auto"/>
                <w:sz w:val="16"/>
                <w:szCs w:val="16"/>
                <w:shd w:val="clear" w:color="auto" w:fill="FFFFFF"/>
              </w:rPr>
            </w:pPr>
            <w:r>
              <w:rPr>
                <w:rFonts w:ascii="Century Gothic" w:hAnsi="Century Gothic" w:cs="Arial"/>
                <w:color w:val="auto"/>
                <w:sz w:val="16"/>
                <w:szCs w:val="16"/>
                <w:shd w:val="clear" w:color="auto" w:fill="FFFFFF"/>
              </w:rPr>
              <w:t>Provide a</w:t>
            </w:r>
            <w:r w:rsidR="003471C1" w:rsidRPr="00B02222">
              <w:rPr>
                <w:rFonts w:ascii="Century Gothic" w:hAnsi="Century Gothic" w:cs="Arial"/>
                <w:color w:val="auto"/>
                <w:sz w:val="16"/>
                <w:szCs w:val="16"/>
                <w:shd w:val="clear" w:color="auto" w:fill="FFFFFF"/>
              </w:rPr>
              <w:t>dditional interventions within the classroom</w:t>
            </w:r>
            <w:r>
              <w:rPr>
                <w:rFonts w:ascii="Century Gothic" w:hAnsi="Century Gothic" w:cs="Arial"/>
                <w:color w:val="auto"/>
                <w:sz w:val="16"/>
                <w:szCs w:val="16"/>
                <w:shd w:val="clear" w:color="auto" w:fill="FFFFFF"/>
              </w:rPr>
              <w:t xml:space="preserve"> to improve outcomes for identified pupils. </w:t>
            </w:r>
          </w:p>
          <w:p w14:paraId="466CDA61" w14:textId="77777777" w:rsidR="003471C1" w:rsidRPr="00B02222" w:rsidRDefault="003471C1" w:rsidP="007D1E1D">
            <w:pPr>
              <w:pStyle w:val="TableRow"/>
              <w:spacing w:before="0" w:after="0"/>
              <w:rPr>
                <w:rFonts w:ascii="Century Gothic" w:hAnsi="Century Gothic" w:cs="Arial"/>
                <w:color w:val="auto"/>
                <w:sz w:val="16"/>
                <w:szCs w:val="16"/>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AE2579" w14:textId="7F0573D9" w:rsidR="003471C1" w:rsidRPr="00B735E3" w:rsidRDefault="003471C1" w:rsidP="00B735E3">
            <w:pPr>
              <w:pStyle w:val="TableRowCentered"/>
              <w:spacing w:after="0"/>
              <w:ind w:left="0"/>
              <w:jc w:val="left"/>
              <w:rPr>
                <w:rFonts w:ascii="Century Gothic" w:hAnsi="Century Gothic" w:cs="Arial"/>
                <w:color w:val="auto"/>
                <w:sz w:val="16"/>
                <w:szCs w:val="16"/>
                <w:shd w:val="clear" w:color="auto" w:fill="FFFFFF"/>
              </w:rPr>
            </w:pPr>
            <w:r w:rsidRPr="00B735E3">
              <w:rPr>
                <w:rFonts w:ascii="Century Gothic" w:hAnsi="Century Gothic" w:cs="Arial"/>
                <w:color w:val="auto"/>
                <w:sz w:val="16"/>
                <w:szCs w:val="16"/>
                <w:shd w:val="clear" w:color="auto" w:fill="FFFFFF"/>
              </w:rPr>
              <w:t xml:space="preserve">Specific, targeted interventions are in place for </w:t>
            </w:r>
            <w:r w:rsidR="00B735E3" w:rsidRPr="00B735E3">
              <w:rPr>
                <w:rFonts w:ascii="Century Gothic" w:hAnsi="Century Gothic" w:cs="Arial"/>
                <w:color w:val="auto"/>
                <w:sz w:val="16"/>
                <w:szCs w:val="16"/>
                <w:shd w:val="clear" w:color="auto" w:fill="FFFFFF"/>
              </w:rPr>
              <w:t xml:space="preserve">pupils </w:t>
            </w:r>
            <w:r w:rsidRPr="00B735E3">
              <w:rPr>
                <w:rFonts w:ascii="Century Gothic" w:hAnsi="Century Gothic" w:cs="Arial"/>
                <w:color w:val="auto"/>
                <w:sz w:val="16"/>
                <w:szCs w:val="16"/>
                <w:shd w:val="clear" w:color="auto" w:fill="FFFFFF"/>
              </w:rPr>
              <w:t>within the classroom.</w:t>
            </w:r>
          </w:p>
          <w:p w14:paraId="4FF52242" w14:textId="0107D557" w:rsidR="003471C1" w:rsidRPr="00B735E3" w:rsidRDefault="003471C1" w:rsidP="00B735E3">
            <w:pPr>
              <w:pStyle w:val="TableRowCentered"/>
              <w:numPr>
                <w:ilvl w:val="0"/>
                <w:numId w:val="35"/>
              </w:numPr>
              <w:spacing w:after="0"/>
              <w:jc w:val="left"/>
              <w:rPr>
                <w:rFonts w:ascii="Century Gothic" w:hAnsi="Century Gothic" w:cs="Arial"/>
                <w:color w:val="auto"/>
                <w:sz w:val="16"/>
                <w:szCs w:val="16"/>
                <w:shd w:val="clear" w:color="auto" w:fill="FFFFFF"/>
              </w:rPr>
            </w:pPr>
            <w:r w:rsidRPr="00B735E3">
              <w:rPr>
                <w:rFonts w:ascii="Century Gothic" w:hAnsi="Century Gothic" w:cs="Arial"/>
                <w:color w:val="auto"/>
                <w:sz w:val="16"/>
                <w:szCs w:val="16"/>
                <w:shd w:val="clear" w:color="auto" w:fill="FFFFFF"/>
              </w:rPr>
              <w:t>Our systems in place for support:</w:t>
            </w:r>
          </w:p>
          <w:p w14:paraId="0A301054" w14:textId="72B614DA" w:rsidR="003471C1" w:rsidRPr="00B735E3" w:rsidRDefault="003471C1" w:rsidP="00B44ADB">
            <w:pPr>
              <w:pStyle w:val="TableRowCentered"/>
              <w:numPr>
                <w:ilvl w:val="0"/>
                <w:numId w:val="35"/>
              </w:numPr>
              <w:spacing w:after="0"/>
              <w:jc w:val="left"/>
              <w:rPr>
                <w:rFonts w:ascii="Century Gothic" w:hAnsi="Century Gothic" w:cs="Arial"/>
                <w:color w:val="auto"/>
                <w:sz w:val="16"/>
                <w:szCs w:val="16"/>
                <w:shd w:val="clear" w:color="auto" w:fill="FFFFFF"/>
              </w:rPr>
            </w:pPr>
            <w:r w:rsidRPr="00B735E3">
              <w:rPr>
                <w:rFonts w:ascii="Century Gothic" w:hAnsi="Century Gothic" w:cs="Arial"/>
                <w:color w:val="auto"/>
                <w:sz w:val="16"/>
                <w:szCs w:val="16"/>
                <w:shd w:val="clear" w:color="auto" w:fill="FFFFFF"/>
              </w:rPr>
              <w:t xml:space="preserve">Individual </w:t>
            </w:r>
            <w:r w:rsidR="00B735E3" w:rsidRPr="00B735E3">
              <w:rPr>
                <w:rFonts w:ascii="Century Gothic" w:hAnsi="Century Gothic" w:cs="Arial"/>
                <w:color w:val="auto"/>
                <w:sz w:val="16"/>
                <w:szCs w:val="16"/>
                <w:shd w:val="clear" w:color="auto" w:fill="FFFFFF"/>
              </w:rPr>
              <w:t>Support</w:t>
            </w:r>
            <w:r w:rsidRPr="00B735E3">
              <w:rPr>
                <w:rFonts w:ascii="Century Gothic" w:hAnsi="Century Gothic" w:cs="Arial"/>
                <w:color w:val="auto"/>
                <w:sz w:val="16"/>
                <w:szCs w:val="16"/>
                <w:shd w:val="clear" w:color="auto" w:fill="FFFFFF"/>
              </w:rPr>
              <w:t xml:space="preserve"> Plans</w:t>
            </w:r>
          </w:p>
          <w:p w14:paraId="70EF0B87" w14:textId="536879AF" w:rsidR="003471C1" w:rsidRPr="00B735E3" w:rsidRDefault="003471C1" w:rsidP="00B44ADB">
            <w:pPr>
              <w:pStyle w:val="TableRowCentered"/>
              <w:numPr>
                <w:ilvl w:val="0"/>
                <w:numId w:val="35"/>
              </w:numPr>
              <w:spacing w:after="0"/>
              <w:jc w:val="left"/>
              <w:rPr>
                <w:rFonts w:ascii="Century Gothic" w:hAnsi="Century Gothic" w:cs="Arial"/>
                <w:color w:val="auto"/>
                <w:sz w:val="16"/>
                <w:szCs w:val="16"/>
                <w:shd w:val="clear" w:color="auto" w:fill="FFFFFF"/>
              </w:rPr>
            </w:pPr>
            <w:r w:rsidRPr="00B735E3">
              <w:rPr>
                <w:rFonts w:ascii="Century Gothic" w:hAnsi="Century Gothic" w:cs="Arial"/>
                <w:color w:val="auto"/>
                <w:sz w:val="16"/>
                <w:szCs w:val="16"/>
                <w:shd w:val="clear" w:color="auto" w:fill="FFFFFF"/>
              </w:rPr>
              <w:t>Small group intervention</w:t>
            </w:r>
          </w:p>
          <w:p w14:paraId="2EFB964D" w14:textId="4186B432" w:rsidR="003471C1" w:rsidRPr="00B735E3" w:rsidRDefault="003471C1" w:rsidP="00B735E3">
            <w:pPr>
              <w:pStyle w:val="TableRowCentered"/>
              <w:numPr>
                <w:ilvl w:val="0"/>
                <w:numId w:val="35"/>
              </w:numPr>
              <w:spacing w:after="0"/>
              <w:jc w:val="left"/>
              <w:rPr>
                <w:rFonts w:ascii="Century Gothic" w:hAnsi="Century Gothic" w:cs="Arial"/>
                <w:color w:val="auto"/>
                <w:sz w:val="16"/>
                <w:szCs w:val="16"/>
                <w:shd w:val="clear" w:color="auto" w:fill="FFFFFF"/>
              </w:rPr>
            </w:pPr>
            <w:r w:rsidRPr="00B735E3">
              <w:rPr>
                <w:rFonts w:ascii="Century Gothic" w:hAnsi="Century Gothic" w:cs="Arial"/>
                <w:color w:val="auto"/>
                <w:sz w:val="16"/>
                <w:szCs w:val="16"/>
                <w:shd w:val="clear" w:color="auto" w:fill="FFFFFF"/>
              </w:rPr>
              <w:t xml:space="preserve">Assessment system linked to </w:t>
            </w:r>
            <w:r w:rsidR="00B735E3" w:rsidRPr="00B735E3">
              <w:rPr>
                <w:rFonts w:ascii="Century Gothic" w:hAnsi="Century Gothic" w:cs="Arial"/>
                <w:color w:val="auto"/>
                <w:sz w:val="16"/>
                <w:szCs w:val="16"/>
                <w:shd w:val="clear" w:color="auto" w:fill="FFFFFF"/>
              </w:rPr>
              <w:t>summative testing.</w:t>
            </w:r>
          </w:p>
          <w:p w14:paraId="5261E4B8" w14:textId="77777777" w:rsidR="003471C1" w:rsidRPr="00B735E3" w:rsidRDefault="003471C1" w:rsidP="003471C1">
            <w:pPr>
              <w:pStyle w:val="TableRowCentered"/>
              <w:spacing w:after="0"/>
              <w:ind w:left="0"/>
              <w:jc w:val="left"/>
              <w:rPr>
                <w:rFonts w:ascii="Century Gothic" w:hAnsi="Century Gothic" w:cs="Arial"/>
                <w:color w:val="auto"/>
                <w:sz w:val="16"/>
                <w:szCs w:val="16"/>
                <w:shd w:val="clear" w:color="auto" w:fill="FFFFFF"/>
              </w:rPr>
            </w:pPr>
          </w:p>
          <w:p w14:paraId="04C1C4BE" w14:textId="1D8D577C" w:rsidR="003471C1" w:rsidRPr="00B735E3" w:rsidRDefault="003471C1" w:rsidP="003471C1">
            <w:pPr>
              <w:pStyle w:val="TableRowCentered"/>
              <w:spacing w:after="0"/>
              <w:ind w:left="0"/>
              <w:jc w:val="left"/>
              <w:rPr>
                <w:rFonts w:ascii="Century Gothic" w:hAnsi="Century Gothic" w:cs="Arial"/>
                <w:color w:val="auto"/>
                <w:sz w:val="16"/>
                <w:szCs w:val="16"/>
                <w:shd w:val="clear" w:color="auto" w:fill="FFFFFF"/>
              </w:rPr>
            </w:pPr>
            <w:r w:rsidRPr="00B735E3">
              <w:rPr>
                <w:rFonts w:ascii="Century Gothic" w:hAnsi="Century Gothic" w:cs="Arial"/>
                <w:color w:val="auto"/>
                <w:sz w:val="16"/>
                <w:szCs w:val="16"/>
                <w:shd w:val="clear" w:color="auto" w:fill="FFFFFF"/>
              </w:rPr>
              <w:t>Evidence that supports this approach:</w:t>
            </w:r>
          </w:p>
          <w:p w14:paraId="2FD7D9A1" w14:textId="28B83365" w:rsidR="003471C1" w:rsidRPr="00B735E3" w:rsidRDefault="003471C1" w:rsidP="00B44ADB">
            <w:pPr>
              <w:pStyle w:val="TableRowCentered"/>
              <w:numPr>
                <w:ilvl w:val="0"/>
                <w:numId w:val="34"/>
              </w:numPr>
              <w:spacing w:after="0"/>
              <w:jc w:val="left"/>
              <w:rPr>
                <w:rFonts w:ascii="Century Gothic" w:hAnsi="Century Gothic" w:cs="Arial"/>
                <w:color w:val="auto"/>
                <w:sz w:val="16"/>
                <w:szCs w:val="16"/>
                <w:shd w:val="clear" w:color="auto" w:fill="FFFFFF"/>
              </w:rPr>
            </w:pPr>
            <w:r w:rsidRPr="00B735E3">
              <w:rPr>
                <w:rFonts w:ascii="Century Gothic" w:hAnsi="Century Gothic" w:cs="Arial"/>
                <w:color w:val="auto"/>
                <w:sz w:val="16"/>
                <w:szCs w:val="16"/>
                <w:shd w:val="clear" w:color="auto" w:fill="FFFFFF"/>
              </w:rPr>
              <w:t>‘High quality teaching should reduce the need for extra support, but it is likely that some pupils will</w:t>
            </w:r>
            <w:r w:rsidR="00B44ADB" w:rsidRPr="00B735E3">
              <w:rPr>
                <w:rFonts w:ascii="Century Gothic" w:hAnsi="Century Gothic" w:cs="Arial"/>
                <w:color w:val="auto"/>
                <w:sz w:val="16"/>
                <w:szCs w:val="16"/>
                <w:shd w:val="clear" w:color="auto" w:fill="FFFFFF"/>
              </w:rPr>
              <w:t xml:space="preserve"> </w:t>
            </w:r>
            <w:r w:rsidRPr="00B735E3">
              <w:rPr>
                <w:rFonts w:ascii="Century Gothic" w:hAnsi="Century Gothic" w:cs="Arial"/>
                <w:color w:val="auto"/>
                <w:sz w:val="16"/>
                <w:szCs w:val="16"/>
                <w:shd w:val="clear" w:color="auto" w:fill="FFFFFF"/>
              </w:rPr>
              <w:t>require high quality, structured, targeted</w:t>
            </w:r>
            <w:r w:rsidR="00B44ADB" w:rsidRPr="00B735E3">
              <w:rPr>
                <w:rFonts w:ascii="Century Gothic" w:hAnsi="Century Gothic" w:cs="Arial"/>
                <w:color w:val="auto"/>
                <w:sz w:val="16"/>
                <w:szCs w:val="16"/>
                <w:shd w:val="clear" w:color="auto" w:fill="FFFFFF"/>
              </w:rPr>
              <w:t xml:space="preserve"> </w:t>
            </w:r>
            <w:r w:rsidRPr="00B735E3">
              <w:rPr>
                <w:rFonts w:ascii="Century Gothic" w:hAnsi="Century Gothic" w:cs="Arial"/>
                <w:color w:val="auto"/>
                <w:sz w:val="16"/>
                <w:szCs w:val="16"/>
                <w:shd w:val="clear" w:color="auto" w:fill="FFFFFF"/>
              </w:rPr>
              <w:t xml:space="preserve">interventions to make progress’ </w:t>
            </w:r>
            <w:r w:rsidR="00B44ADB" w:rsidRPr="00B735E3">
              <w:rPr>
                <w:rFonts w:ascii="Century Gothic" w:hAnsi="Century Gothic" w:cs="Arial"/>
                <w:color w:val="auto"/>
                <w:sz w:val="16"/>
                <w:szCs w:val="16"/>
                <w:shd w:val="clear" w:color="auto" w:fill="FFFFFF"/>
              </w:rPr>
              <w:t>–</w:t>
            </w:r>
            <w:r w:rsidRPr="00B735E3">
              <w:rPr>
                <w:rFonts w:ascii="Century Gothic" w:hAnsi="Century Gothic" w:cs="Arial"/>
                <w:color w:val="auto"/>
                <w:sz w:val="16"/>
                <w:szCs w:val="16"/>
                <w:shd w:val="clear" w:color="auto" w:fill="FFFFFF"/>
              </w:rPr>
              <w:t xml:space="preserve"> Education</w:t>
            </w:r>
            <w:r w:rsidR="00B44ADB" w:rsidRPr="00B735E3">
              <w:rPr>
                <w:rFonts w:ascii="Century Gothic" w:hAnsi="Century Gothic" w:cs="Arial"/>
                <w:color w:val="auto"/>
                <w:sz w:val="16"/>
                <w:szCs w:val="16"/>
                <w:shd w:val="clear" w:color="auto" w:fill="FFFFFF"/>
              </w:rPr>
              <w:t xml:space="preserve"> </w:t>
            </w:r>
            <w:r w:rsidRPr="00B735E3">
              <w:rPr>
                <w:rFonts w:ascii="Century Gothic" w:hAnsi="Century Gothic" w:cs="Arial"/>
                <w:color w:val="auto"/>
                <w:sz w:val="16"/>
                <w:szCs w:val="16"/>
                <w:shd w:val="clear" w:color="auto" w:fill="FFFFFF"/>
              </w:rPr>
              <w:t>Endowment Foundation, Recommendations</w:t>
            </w:r>
            <w:r w:rsidR="00B44ADB" w:rsidRPr="00B735E3">
              <w:rPr>
                <w:rFonts w:ascii="Century Gothic" w:hAnsi="Century Gothic" w:cs="Arial"/>
                <w:color w:val="auto"/>
                <w:sz w:val="16"/>
                <w:szCs w:val="16"/>
                <w:shd w:val="clear" w:color="auto" w:fill="FFFFFF"/>
              </w:rPr>
              <w:t xml:space="preserve"> </w:t>
            </w:r>
            <w:r w:rsidRPr="00B735E3">
              <w:rPr>
                <w:rFonts w:ascii="Century Gothic" w:hAnsi="Century Gothic" w:cs="Arial"/>
                <w:color w:val="auto"/>
                <w:sz w:val="16"/>
                <w:szCs w:val="16"/>
                <w:shd w:val="clear" w:color="auto" w:fill="FFFFFF"/>
              </w:rPr>
              <w:t>(London: 2022)</w:t>
            </w:r>
          </w:p>
          <w:p w14:paraId="6889FAD0" w14:textId="77777777" w:rsidR="003471C1" w:rsidRDefault="003471C1" w:rsidP="00B44ADB">
            <w:pPr>
              <w:pStyle w:val="TableRowCentered"/>
              <w:numPr>
                <w:ilvl w:val="0"/>
                <w:numId w:val="34"/>
              </w:numPr>
              <w:spacing w:after="0"/>
              <w:jc w:val="left"/>
              <w:rPr>
                <w:rFonts w:ascii="Century Gothic" w:hAnsi="Century Gothic" w:cs="Arial"/>
                <w:color w:val="auto"/>
                <w:sz w:val="16"/>
                <w:szCs w:val="16"/>
                <w:shd w:val="clear" w:color="auto" w:fill="FFFFFF"/>
              </w:rPr>
            </w:pPr>
            <w:r w:rsidRPr="00B735E3">
              <w:rPr>
                <w:rFonts w:ascii="Century Gothic" w:hAnsi="Century Gothic" w:cs="Arial"/>
                <w:color w:val="auto"/>
                <w:sz w:val="16"/>
                <w:szCs w:val="16"/>
                <w:shd w:val="clear" w:color="auto" w:fill="FFFFFF"/>
              </w:rPr>
              <w:t>EEF research shows moderate impact for</w:t>
            </w:r>
            <w:r w:rsidR="00B44ADB" w:rsidRPr="00B735E3">
              <w:rPr>
                <w:rFonts w:ascii="Century Gothic" w:hAnsi="Century Gothic" w:cs="Arial"/>
                <w:color w:val="auto"/>
                <w:sz w:val="16"/>
                <w:szCs w:val="16"/>
                <w:shd w:val="clear" w:color="auto" w:fill="FFFFFF"/>
              </w:rPr>
              <w:t xml:space="preserve"> </w:t>
            </w:r>
            <w:r w:rsidRPr="00B735E3">
              <w:rPr>
                <w:rFonts w:ascii="Century Gothic" w:hAnsi="Century Gothic" w:cs="Arial"/>
                <w:color w:val="auto"/>
                <w:sz w:val="16"/>
                <w:szCs w:val="16"/>
                <w:shd w:val="clear" w:color="auto" w:fill="FFFFFF"/>
              </w:rPr>
              <w:t>Teaching Assistant interventions EEF Teaching</w:t>
            </w:r>
            <w:r w:rsidR="00B44ADB" w:rsidRPr="00B735E3">
              <w:rPr>
                <w:rFonts w:ascii="Century Gothic" w:hAnsi="Century Gothic" w:cs="Arial"/>
                <w:color w:val="auto"/>
                <w:sz w:val="16"/>
                <w:szCs w:val="16"/>
                <w:shd w:val="clear" w:color="auto" w:fill="FFFFFF"/>
              </w:rPr>
              <w:t xml:space="preserve"> </w:t>
            </w:r>
            <w:r w:rsidRPr="00B735E3">
              <w:rPr>
                <w:rFonts w:ascii="Century Gothic" w:hAnsi="Century Gothic" w:cs="Arial"/>
                <w:color w:val="auto"/>
                <w:sz w:val="16"/>
                <w:szCs w:val="16"/>
                <w:shd w:val="clear" w:color="auto" w:fill="FFFFFF"/>
              </w:rPr>
              <w:t>Assistant Interventions</w:t>
            </w:r>
          </w:p>
          <w:p w14:paraId="7E1DB54A" w14:textId="77777777" w:rsidR="00FD70DC" w:rsidRDefault="00FD70DC" w:rsidP="00FD70DC">
            <w:pPr>
              <w:pStyle w:val="TableRowCentered"/>
              <w:spacing w:after="0"/>
              <w:jc w:val="left"/>
              <w:rPr>
                <w:rFonts w:ascii="Century Gothic" w:hAnsi="Century Gothic" w:cs="Arial"/>
                <w:color w:val="auto"/>
                <w:sz w:val="16"/>
                <w:szCs w:val="16"/>
                <w:shd w:val="clear" w:color="auto" w:fill="FFFFFF"/>
              </w:rPr>
            </w:pPr>
          </w:p>
          <w:p w14:paraId="5902A33D" w14:textId="73604A08" w:rsidR="00FD70DC" w:rsidRPr="00B735E3" w:rsidRDefault="00FD70DC" w:rsidP="00FD70DC">
            <w:pPr>
              <w:pStyle w:val="TableRowCentered"/>
              <w:spacing w:after="0"/>
              <w:jc w:val="left"/>
              <w:rPr>
                <w:rFonts w:ascii="Century Gothic" w:hAnsi="Century Gothic" w:cs="Arial"/>
                <w:color w:val="auto"/>
                <w:sz w:val="16"/>
                <w:szCs w:val="16"/>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53D397E" w14:textId="6DCAC5AF" w:rsidR="003471C1" w:rsidRPr="00B02222" w:rsidRDefault="00107764" w:rsidP="007D1E1D">
            <w:pPr>
              <w:pStyle w:val="TableRowCentered"/>
              <w:spacing w:before="0" w:after="0"/>
              <w:jc w:val="left"/>
              <w:rPr>
                <w:rFonts w:ascii="Century Gothic" w:hAnsi="Century Gothic" w:cs="Arial"/>
                <w:color w:val="auto"/>
                <w:sz w:val="16"/>
                <w:szCs w:val="16"/>
              </w:rPr>
            </w:pPr>
            <w:r w:rsidRPr="000C48AF">
              <w:rPr>
                <w:rFonts w:ascii="Century Gothic" w:hAnsi="Century Gothic"/>
                <w:color w:val="000000" w:themeColor="text1"/>
                <w:sz w:val="16"/>
                <w:szCs w:val="16"/>
              </w:rPr>
              <w:t>1, 2, 5</w:t>
            </w:r>
            <w:r>
              <w:rPr>
                <w:rFonts w:ascii="Century Gothic" w:hAnsi="Century Gothic"/>
                <w:color w:val="000000" w:themeColor="text1"/>
                <w:sz w:val="16"/>
                <w:szCs w:val="16"/>
              </w:rPr>
              <w:t>, 6</w:t>
            </w:r>
          </w:p>
        </w:tc>
      </w:tr>
      <w:tr w:rsidR="0051744E" w:rsidRPr="00B02222" w14:paraId="37E9B464" w14:textId="77777777" w:rsidTr="00B834D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CB3E" w14:textId="77777777" w:rsidR="0051744E" w:rsidRPr="00843692" w:rsidRDefault="0051744E" w:rsidP="0051744E">
            <w:pPr>
              <w:widowControl w:val="0"/>
              <w:autoSpaceDE w:val="0"/>
              <w:adjustRightInd w:val="0"/>
              <w:spacing w:after="0" w:line="240" w:lineRule="auto"/>
              <w:rPr>
                <w:rFonts w:ascii="Century Gothic" w:hAnsi="Century Gothic" w:cs="Arial"/>
                <w:b/>
                <w:bCs/>
                <w:color w:val="auto"/>
                <w:sz w:val="16"/>
                <w:szCs w:val="16"/>
                <w:u w:val="single"/>
                <w:lang w:val="en-US"/>
              </w:rPr>
            </w:pPr>
            <w:r w:rsidRPr="00843692">
              <w:rPr>
                <w:rFonts w:ascii="Century Gothic" w:hAnsi="Century Gothic" w:cs="Arial"/>
                <w:b/>
                <w:bCs/>
                <w:color w:val="auto"/>
                <w:sz w:val="16"/>
                <w:szCs w:val="16"/>
                <w:u w:val="single"/>
                <w:lang w:val="en-US"/>
              </w:rPr>
              <w:t>Attendance and Families</w:t>
            </w:r>
          </w:p>
          <w:p w14:paraId="627BDBA1" w14:textId="0972A56C" w:rsidR="0051744E" w:rsidRPr="00843692" w:rsidRDefault="0051744E" w:rsidP="0051744E">
            <w:pPr>
              <w:widowControl w:val="0"/>
              <w:autoSpaceDE w:val="0"/>
              <w:adjustRightInd w:val="0"/>
              <w:spacing w:after="0" w:line="240" w:lineRule="auto"/>
              <w:rPr>
                <w:rFonts w:ascii="Century Gothic" w:hAnsi="Century Gothic" w:cs="Arial"/>
                <w:color w:val="auto"/>
                <w:sz w:val="16"/>
                <w:szCs w:val="16"/>
                <w:lang w:val="en-US"/>
              </w:rPr>
            </w:pPr>
            <w:r w:rsidRPr="00843692">
              <w:rPr>
                <w:rFonts w:ascii="Century Gothic" w:hAnsi="Century Gothic" w:cs="Arial"/>
                <w:color w:val="auto"/>
                <w:sz w:val="16"/>
                <w:szCs w:val="16"/>
                <w:lang w:val="en-US"/>
              </w:rPr>
              <w:t>Safeguarding and family manager employed to support vulnerable families and to monitor pupils and follow up quickly on absences.</w:t>
            </w:r>
          </w:p>
          <w:p w14:paraId="67FE2AAD" w14:textId="77777777" w:rsidR="0051744E" w:rsidRPr="00843692" w:rsidRDefault="0051744E" w:rsidP="0051744E">
            <w:pPr>
              <w:widowControl w:val="0"/>
              <w:autoSpaceDE w:val="0"/>
              <w:adjustRightInd w:val="0"/>
              <w:spacing w:after="0" w:line="240" w:lineRule="auto"/>
              <w:rPr>
                <w:rFonts w:ascii="Century Gothic" w:hAnsi="Century Gothic" w:cs="Arial"/>
                <w:color w:val="auto"/>
                <w:sz w:val="16"/>
                <w:szCs w:val="16"/>
                <w:lang w:val="en-US"/>
              </w:rPr>
            </w:pPr>
          </w:p>
          <w:p w14:paraId="1E052804" w14:textId="443A604F" w:rsidR="0051744E" w:rsidRPr="00843692" w:rsidRDefault="0051744E" w:rsidP="0051744E">
            <w:pPr>
              <w:widowControl w:val="0"/>
              <w:autoSpaceDE w:val="0"/>
              <w:adjustRightInd w:val="0"/>
              <w:spacing w:after="0" w:line="240" w:lineRule="auto"/>
              <w:contextualSpacing/>
              <w:rPr>
                <w:rFonts w:ascii="Century Gothic" w:hAnsi="Century Gothic" w:cs="Arial"/>
                <w:color w:val="auto"/>
                <w:sz w:val="16"/>
                <w:szCs w:val="16"/>
                <w:lang w:val="en-US"/>
              </w:rPr>
            </w:pPr>
            <w:r w:rsidRPr="00843692">
              <w:rPr>
                <w:rFonts w:ascii="Century Gothic" w:hAnsi="Century Gothic" w:cs="Arial"/>
                <w:color w:val="auto"/>
                <w:sz w:val="16"/>
                <w:szCs w:val="16"/>
                <w:lang w:val="en-US"/>
              </w:rPr>
              <w:t xml:space="preserve">For pupils who </w:t>
            </w:r>
            <w:r w:rsidR="00882279" w:rsidRPr="00843692">
              <w:rPr>
                <w:rFonts w:ascii="Century Gothic" w:hAnsi="Century Gothic" w:cs="Arial"/>
                <w:color w:val="auto"/>
                <w:sz w:val="16"/>
                <w:szCs w:val="16"/>
                <w:lang w:val="en-US"/>
              </w:rPr>
              <w:t>are present</w:t>
            </w:r>
            <w:r w:rsidR="00882279">
              <w:rPr>
                <w:rFonts w:ascii="Century Gothic" w:hAnsi="Century Gothic" w:cs="Arial"/>
                <w:color w:val="auto"/>
                <w:sz w:val="16"/>
                <w:szCs w:val="16"/>
                <w:lang w:val="en-US"/>
              </w:rPr>
              <w:t xml:space="preserve">ing </w:t>
            </w:r>
            <w:r w:rsidRPr="00843692">
              <w:rPr>
                <w:rFonts w:ascii="Century Gothic" w:hAnsi="Century Gothic" w:cs="Arial"/>
                <w:color w:val="auto"/>
                <w:sz w:val="16"/>
                <w:szCs w:val="16"/>
                <w:lang w:val="en-US"/>
              </w:rPr>
              <w:t xml:space="preserve">with financial difficulties i.e cannot </w:t>
            </w:r>
            <w:r w:rsidRPr="00843692">
              <w:rPr>
                <w:rFonts w:ascii="Century Gothic" w:hAnsi="Century Gothic" w:cs="Arial"/>
                <w:color w:val="auto"/>
                <w:sz w:val="16"/>
                <w:szCs w:val="16"/>
                <w:lang w:val="en-US"/>
              </w:rPr>
              <w:lastRenderedPageBreak/>
              <w:t xml:space="preserve">purchase uniform; the school will provide support with this to ensure barriers like this are removed. </w:t>
            </w:r>
          </w:p>
          <w:p w14:paraId="46DCEF74" w14:textId="77777777" w:rsidR="0051744E" w:rsidRPr="00843692" w:rsidRDefault="0051744E" w:rsidP="0051744E">
            <w:pPr>
              <w:widowControl w:val="0"/>
              <w:autoSpaceDE w:val="0"/>
              <w:adjustRightInd w:val="0"/>
              <w:spacing w:after="0" w:line="240" w:lineRule="auto"/>
              <w:rPr>
                <w:rFonts w:ascii="Century Gothic" w:hAnsi="Century Gothic" w:cs="Arial"/>
                <w:color w:val="auto"/>
                <w:sz w:val="16"/>
                <w:szCs w:val="16"/>
                <w:lang w:val="en-US"/>
              </w:rPr>
            </w:pPr>
          </w:p>
          <w:p w14:paraId="5684FB50" w14:textId="6077291F" w:rsidR="0051744E" w:rsidRPr="00843692" w:rsidRDefault="0051744E" w:rsidP="0051744E">
            <w:pPr>
              <w:widowControl w:val="0"/>
              <w:autoSpaceDE w:val="0"/>
              <w:adjustRightInd w:val="0"/>
              <w:spacing w:after="0" w:line="240" w:lineRule="auto"/>
              <w:rPr>
                <w:rFonts w:ascii="Century Gothic" w:hAnsi="Century Gothic" w:cs="Arial"/>
                <w:color w:val="auto"/>
                <w:sz w:val="16"/>
                <w:szCs w:val="16"/>
                <w:lang w:val="en-U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83C06" w14:textId="77777777" w:rsidR="0051744E" w:rsidRPr="00843692" w:rsidRDefault="0051744E" w:rsidP="0051744E">
            <w:pPr>
              <w:pStyle w:val="TableRowCentered"/>
              <w:spacing w:before="0" w:after="0"/>
              <w:ind w:left="0"/>
              <w:jc w:val="left"/>
              <w:rPr>
                <w:rFonts w:ascii="Century Gothic" w:hAnsi="Century Gothic"/>
                <w:color w:val="auto"/>
                <w:sz w:val="16"/>
                <w:szCs w:val="16"/>
              </w:rPr>
            </w:pPr>
            <w:r w:rsidRPr="00843692">
              <w:rPr>
                <w:rFonts w:ascii="Century Gothic" w:hAnsi="Century Gothic"/>
                <w:color w:val="auto"/>
                <w:sz w:val="16"/>
                <w:szCs w:val="16"/>
              </w:rPr>
              <w:lastRenderedPageBreak/>
              <w:t>(EEF + 4 Months)</w:t>
            </w:r>
          </w:p>
          <w:p w14:paraId="6373B7A0" w14:textId="77777777" w:rsidR="0051744E" w:rsidRPr="00843692" w:rsidRDefault="0051744E" w:rsidP="0051744E">
            <w:pPr>
              <w:pStyle w:val="TableRowCentered"/>
              <w:spacing w:before="0" w:after="0"/>
              <w:ind w:left="0"/>
              <w:jc w:val="left"/>
              <w:rPr>
                <w:rFonts w:ascii="Century Gothic" w:hAnsi="Century Gothic"/>
                <w:color w:val="auto"/>
                <w:sz w:val="16"/>
                <w:szCs w:val="16"/>
              </w:rPr>
            </w:pPr>
            <w:r w:rsidRPr="00843692">
              <w:rPr>
                <w:rFonts w:ascii="Century Gothic" w:hAnsi="Century Gothic"/>
                <w:color w:val="auto"/>
                <w:sz w:val="16"/>
                <w:szCs w:val="16"/>
              </w:rPr>
              <w:t>The average impact of the Parental engagement approaches is about an additional four months’ progress over the course of a year. There are also higher impacts for pupils with low prior attainment.</w:t>
            </w:r>
          </w:p>
          <w:p w14:paraId="6958624B" w14:textId="77777777" w:rsidR="0051744E" w:rsidRPr="00843692" w:rsidRDefault="0051744E" w:rsidP="0051744E">
            <w:pPr>
              <w:pStyle w:val="TableRowCentered"/>
              <w:spacing w:before="0" w:after="0"/>
              <w:jc w:val="left"/>
              <w:rPr>
                <w:rFonts w:ascii="Century Gothic" w:hAnsi="Century Gothic"/>
                <w:color w:val="auto"/>
                <w:sz w:val="16"/>
                <w:szCs w:val="16"/>
              </w:rPr>
            </w:pPr>
            <w:r w:rsidRPr="00843692">
              <w:rPr>
                <w:rFonts w:ascii="Century Gothic" w:hAnsi="Century Gothic"/>
                <w:color w:val="auto"/>
                <w:sz w:val="16"/>
                <w:szCs w:val="16"/>
              </w:rPr>
              <w:t>The evidence about how to improve attainment by increasing parental engagement is mixed and much less conclusive. There are examples where combining parental engagement strategies with other interventions, such as extended early years provision, has not been associated with any additional educational benefit. This suggests that developing effective parental engagement to improve their children’s attainment is challenging and needs careful monitoring and evaluation.</w:t>
            </w:r>
          </w:p>
          <w:p w14:paraId="7EBFCA08" w14:textId="77777777" w:rsidR="0051744E" w:rsidRPr="00843692" w:rsidRDefault="0051744E" w:rsidP="0051744E">
            <w:pPr>
              <w:pStyle w:val="ListParagraph"/>
              <w:numPr>
                <w:ilvl w:val="0"/>
                <w:numId w:val="16"/>
              </w:numPr>
              <w:spacing w:after="0" w:line="240" w:lineRule="auto"/>
              <w:ind w:left="174" w:hanging="174"/>
              <w:rPr>
                <w:rFonts w:ascii="Century Gothic" w:hAnsi="Century Gothic" w:cs="Arial"/>
                <w:color w:val="auto"/>
                <w:sz w:val="16"/>
                <w:szCs w:val="16"/>
              </w:rPr>
            </w:pPr>
            <w:r w:rsidRPr="00843692">
              <w:rPr>
                <w:rFonts w:ascii="Century Gothic" w:hAnsi="Century Gothic" w:cs="Arial"/>
                <w:color w:val="auto"/>
                <w:sz w:val="16"/>
                <w:szCs w:val="16"/>
              </w:rPr>
              <w:t>Review of attendance patterns and issues for specific families.</w:t>
            </w:r>
          </w:p>
          <w:p w14:paraId="1EB69F9A" w14:textId="77777777" w:rsidR="0051744E" w:rsidRPr="00843692" w:rsidRDefault="0051744E" w:rsidP="0051744E">
            <w:pPr>
              <w:pStyle w:val="ListParagraph"/>
              <w:numPr>
                <w:ilvl w:val="0"/>
                <w:numId w:val="16"/>
              </w:numPr>
              <w:spacing w:after="0" w:line="240" w:lineRule="auto"/>
              <w:ind w:left="174" w:hanging="174"/>
              <w:rPr>
                <w:rFonts w:ascii="Century Gothic" w:hAnsi="Century Gothic" w:cs="Arial"/>
                <w:color w:val="auto"/>
                <w:sz w:val="16"/>
                <w:szCs w:val="16"/>
              </w:rPr>
            </w:pPr>
            <w:r w:rsidRPr="00843692">
              <w:rPr>
                <w:rFonts w:ascii="Century Gothic" w:hAnsi="Century Gothic" w:cs="Arial"/>
                <w:color w:val="auto"/>
                <w:sz w:val="16"/>
                <w:szCs w:val="16"/>
              </w:rPr>
              <w:lastRenderedPageBreak/>
              <w:t>Review of patterns over time and trends for specific groups.</w:t>
            </w:r>
          </w:p>
          <w:p w14:paraId="5F1592D0" w14:textId="77777777" w:rsidR="0051744E" w:rsidRPr="00843692" w:rsidRDefault="0051744E" w:rsidP="0051744E">
            <w:pPr>
              <w:pStyle w:val="ListParagraph"/>
              <w:widowControl w:val="0"/>
              <w:numPr>
                <w:ilvl w:val="0"/>
                <w:numId w:val="16"/>
              </w:numPr>
              <w:autoSpaceDE w:val="0"/>
              <w:adjustRightInd w:val="0"/>
              <w:spacing w:after="0" w:line="240" w:lineRule="auto"/>
              <w:ind w:left="174" w:hanging="174"/>
              <w:rPr>
                <w:rFonts w:ascii="Century Gothic" w:hAnsi="Century Gothic" w:cs="Arial"/>
                <w:color w:val="auto"/>
                <w:sz w:val="16"/>
                <w:szCs w:val="16"/>
              </w:rPr>
            </w:pPr>
            <w:r w:rsidRPr="00843692">
              <w:rPr>
                <w:rFonts w:ascii="Century Gothic" w:hAnsi="Century Gothic" w:cs="Arial"/>
                <w:color w:val="auto"/>
                <w:sz w:val="16"/>
                <w:szCs w:val="16"/>
              </w:rPr>
              <w:t xml:space="preserve">Improved awareness of attendance levels in schools and identification of support needed for individual families. </w:t>
            </w:r>
          </w:p>
          <w:p w14:paraId="59AE146C" w14:textId="77777777" w:rsidR="0051744E" w:rsidRPr="00843692" w:rsidRDefault="0051744E" w:rsidP="0051744E">
            <w:pPr>
              <w:pStyle w:val="ListParagraph"/>
              <w:widowControl w:val="0"/>
              <w:numPr>
                <w:ilvl w:val="0"/>
                <w:numId w:val="16"/>
              </w:numPr>
              <w:autoSpaceDE w:val="0"/>
              <w:adjustRightInd w:val="0"/>
              <w:spacing w:after="0" w:line="240" w:lineRule="auto"/>
              <w:ind w:left="174" w:hanging="174"/>
              <w:rPr>
                <w:rFonts w:ascii="Century Gothic" w:hAnsi="Century Gothic" w:cs="Arial"/>
                <w:color w:val="auto"/>
                <w:sz w:val="16"/>
                <w:szCs w:val="16"/>
              </w:rPr>
            </w:pPr>
            <w:r w:rsidRPr="00843692">
              <w:rPr>
                <w:rFonts w:ascii="Century Gothic" w:hAnsi="Century Gothic" w:cs="Arial"/>
                <w:color w:val="auto"/>
                <w:sz w:val="16"/>
                <w:szCs w:val="16"/>
                <w:lang w:eastAsia="en-US"/>
              </w:rPr>
              <w:t xml:space="preserve">Admin assistant and Ch/Fam worker to monitor pupils and follow up quickly on absences inc first day response, Early Help, referrals for medical assessments, fines, referral to the Early Intervention Team, home visits, an interpreter for specific families. </w:t>
            </w:r>
          </w:p>
          <w:p w14:paraId="06524B6E" w14:textId="77777777" w:rsidR="0051744E" w:rsidRPr="00843692" w:rsidRDefault="0051744E" w:rsidP="0051744E">
            <w:pPr>
              <w:pStyle w:val="ListParagraph"/>
              <w:widowControl w:val="0"/>
              <w:numPr>
                <w:ilvl w:val="0"/>
                <w:numId w:val="16"/>
              </w:numPr>
              <w:autoSpaceDE w:val="0"/>
              <w:adjustRightInd w:val="0"/>
              <w:spacing w:after="0" w:line="240" w:lineRule="auto"/>
              <w:ind w:left="174" w:hanging="174"/>
              <w:rPr>
                <w:rFonts w:ascii="Century Gothic" w:hAnsi="Century Gothic" w:cs="Arial"/>
                <w:color w:val="auto"/>
                <w:sz w:val="16"/>
                <w:szCs w:val="16"/>
              </w:rPr>
            </w:pPr>
            <w:r w:rsidRPr="00843692">
              <w:rPr>
                <w:rFonts w:ascii="Century Gothic" w:hAnsi="Century Gothic" w:cs="Arial"/>
                <w:color w:val="auto"/>
                <w:sz w:val="16"/>
                <w:szCs w:val="16"/>
                <w:lang w:eastAsia="en-US"/>
              </w:rPr>
              <w:t>All classes weekly attendance update in assembly.</w:t>
            </w:r>
          </w:p>
          <w:p w14:paraId="1E24666C" w14:textId="77777777" w:rsidR="0051744E" w:rsidRPr="00843692" w:rsidRDefault="0051744E" w:rsidP="0051744E">
            <w:pPr>
              <w:pStyle w:val="ListParagraph"/>
              <w:widowControl w:val="0"/>
              <w:numPr>
                <w:ilvl w:val="0"/>
                <w:numId w:val="16"/>
              </w:numPr>
              <w:autoSpaceDE w:val="0"/>
              <w:adjustRightInd w:val="0"/>
              <w:spacing w:after="0" w:line="240" w:lineRule="auto"/>
              <w:ind w:left="174" w:hanging="174"/>
              <w:rPr>
                <w:rFonts w:ascii="Century Gothic" w:hAnsi="Century Gothic" w:cs="Arial"/>
                <w:color w:val="auto"/>
                <w:sz w:val="16"/>
                <w:szCs w:val="16"/>
              </w:rPr>
            </w:pPr>
            <w:r w:rsidRPr="00843692">
              <w:rPr>
                <w:rFonts w:ascii="Century Gothic" w:hAnsi="Century Gothic" w:cs="Arial"/>
                <w:color w:val="auto"/>
                <w:sz w:val="16"/>
                <w:szCs w:val="16"/>
                <w:lang w:eastAsia="en-US"/>
              </w:rPr>
              <w:t>Attendance rewards whole class prize for the class with the highest attendance, awards for pupils with 100% attendance each term.</w:t>
            </w:r>
          </w:p>
          <w:p w14:paraId="7579FE32" w14:textId="77777777" w:rsidR="0051744E" w:rsidRPr="00843692" w:rsidRDefault="0051744E" w:rsidP="0051744E">
            <w:pPr>
              <w:pStyle w:val="TableRowCentered"/>
              <w:numPr>
                <w:ilvl w:val="0"/>
                <w:numId w:val="21"/>
              </w:numPr>
              <w:spacing w:before="0" w:after="0"/>
              <w:ind w:left="174" w:hanging="174"/>
              <w:jc w:val="left"/>
              <w:rPr>
                <w:rFonts w:ascii="Century Gothic" w:hAnsi="Century Gothic"/>
                <w:color w:val="auto"/>
                <w:sz w:val="16"/>
                <w:szCs w:val="16"/>
              </w:rPr>
            </w:pPr>
            <w:r w:rsidRPr="00843692">
              <w:rPr>
                <w:rFonts w:ascii="Century Gothic" w:hAnsi="Century Gothic" w:cs="Arial"/>
                <w:color w:val="auto"/>
                <w:sz w:val="16"/>
                <w:szCs w:val="16"/>
                <w:lang w:eastAsia="en-US"/>
              </w:rPr>
              <w:t>Parental questionnaires shared with parents in home language to address attendance issues.</w:t>
            </w:r>
          </w:p>
          <w:p w14:paraId="6419B082" w14:textId="77777777" w:rsidR="0051744E" w:rsidRPr="00843692" w:rsidRDefault="0051744E" w:rsidP="0051744E">
            <w:pPr>
              <w:pStyle w:val="TableRowCentered"/>
              <w:numPr>
                <w:ilvl w:val="0"/>
                <w:numId w:val="21"/>
              </w:numPr>
              <w:spacing w:before="0" w:after="0"/>
              <w:ind w:left="174" w:hanging="174"/>
              <w:jc w:val="left"/>
              <w:rPr>
                <w:rFonts w:ascii="Century Gothic" w:hAnsi="Century Gothic"/>
                <w:color w:val="auto"/>
                <w:sz w:val="16"/>
                <w:szCs w:val="16"/>
              </w:rPr>
            </w:pPr>
            <w:r w:rsidRPr="00843692">
              <w:rPr>
                <w:rFonts w:ascii="Century Gothic" w:hAnsi="Century Gothic"/>
                <w:color w:val="auto"/>
                <w:sz w:val="16"/>
                <w:szCs w:val="16"/>
              </w:rPr>
              <w:t xml:space="preserve">To support pupil integration and access to learning without financial barriers. </w:t>
            </w:r>
          </w:p>
          <w:p w14:paraId="48955E3E" w14:textId="77777777" w:rsidR="0051744E" w:rsidRPr="00843692" w:rsidRDefault="0051744E" w:rsidP="0051744E">
            <w:pPr>
              <w:pStyle w:val="TableRowCentered"/>
              <w:numPr>
                <w:ilvl w:val="0"/>
                <w:numId w:val="21"/>
              </w:numPr>
              <w:spacing w:before="0" w:after="0"/>
              <w:ind w:left="174" w:hanging="174"/>
              <w:jc w:val="left"/>
              <w:rPr>
                <w:rFonts w:ascii="Century Gothic" w:hAnsi="Century Gothic"/>
                <w:color w:val="auto"/>
                <w:sz w:val="16"/>
                <w:szCs w:val="16"/>
              </w:rPr>
            </w:pPr>
            <w:r w:rsidRPr="00843692">
              <w:rPr>
                <w:rFonts w:ascii="Century Gothic" w:hAnsi="Century Gothic"/>
                <w:color w:val="auto"/>
                <w:sz w:val="16"/>
                <w:szCs w:val="16"/>
              </w:rPr>
              <w:t xml:space="preserve">Pupils need to have the same opportunities as other pupils in regard to the basic elements such as uniform, school supplies, breakfast and clothing. </w:t>
            </w:r>
          </w:p>
          <w:p w14:paraId="254D4365" w14:textId="77777777" w:rsidR="0051744E" w:rsidRPr="00843692" w:rsidRDefault="0051744E" w:rsidP="0051744E">
            <w:pPr>
              <w:pStyle w:val="TableRowCentered"/>
              <w:spacing w:before="0" w:after="0"/>
              <w:jc w:val="left"/>
              <w:rPr>
                <w:rFonts w:ascii="Century Gothic" w:hAnsi="Century Gothic"/>
                <w:color w:val="auto"/>
                <w:sz w:val="16"/>
                <w:szCs w:val="16"/>
              </w:rPr>
            </w:pPr>
          </w:p>
          <w:p w14:paraId="201F4F7D" w14:textId="77777777" w:rsidR="0051744E" w:rsidRPr="00843692" w:rsidRDefault="0051744E" w:rsidP="0051744E">
            <w:pPr>
              <w:pStyle w:val="TableRowCentered"/>
              <w:spacing w:before="0" w:after="0"/>
              <w:jc w:val="left"/>
              <w:rPr>
                <w:rFonts w:ascii="Century Gothic" w:hAnsi="Century Gothic"/>
                <w:color w:val="auto"/>
                <w:sz w:val="16"/>
                <w:szCs w:val="16"/>
              </w:rPr>
            </w:pPr>
            <w:r w:rsidRPr="00843692">
              <w:rPr>
                <w:rFonts w:ascii="Century Gothic" w:hAnsi="Century Gothic"/>
                <w:color w:val="auto"/>
                <w:sz w:val="16"/>
                <w:szCs w:val="16"/>
              </w:rPr>
              <w:t>(EEF +4 months)</w:t>
            </w:r>
          </w:p>
          <w:p w14:paraId="6C39210F" w14:textId="77777777" w:rsidR="0051744E" w:rsidRPr="00843692" w:rsidRDefault="0051744E" w:rsidP="0051744E">
            <w:pPr>
              <w:pStyle w:val="TableRowCentered"/>
              <w:spacing w:before="0" w:after="0"/>
              <w:jc w:val="left"/>
              <w:rPr>
                <w:rFonts w:ascii="Century Gothic" w:hAnsi="Century Gothic"/>
                <w:color w:val="auto"/>
                <w:sz w:val="16"/>
                <w:szCs w:val="16"/>
              </w:rPr>
            </w:pPr>
            <w:r w:rsidRPr="00843692">
              <w:rPr>
                <w:rFonts w:ascii="Century Gothic" w:hAnsi="Century Gothic"/>
                <w:color w:val="auto"/>
                <w:sz w:val="16"/>
                <w:szCs w:val="16"/>
              </w:rPr>
              <w:t>Parental engagement refers to teachers and schools involving parents in supporting their children’s academic learning. It includes:</w:t>
            </w:r>
          </w:p>
          <w:p w14:paraId="66B6348F" w14:textId="77777777" w:rsidR="0051744E" w:rsidRPr="00843692" w:rsidRDefault="0051744E" w:rsidP="0051744E">
            <w:pPr>
              <w:pStyle w:val="TableRowCentered"/>
              <w:numPr>
                <w:ilvl w:val="0"/>
                <w:numId w:val="15"/>
              </w:numPr>
              <w:spacing w:before="0" w:after="0"/>
              <w:ind w:left="174" w:hanging="142"/>
              <w:jc w:val="left"/>
              <w:rPr>
                <w:rFonts w:ascii="Century Gothic" w:hAnsi="Century Gothic"/>
                <w:color w:val="auto"/>
                <w:sz w:val="16"/>
                <w:szCs w:val="16"/>
              </w:rPr>
            </w:pPr>
            <w:r w:rsidRPr="00843692">
              <w:rPr>
                <w:rFonts w:ascii="Century Gothic" w:hAnsi="Century Gothic"/>
                <w:color w:val="auto"/>
                <w:sz w:val="16"/>
                <w:szCs w:val="16"/>
              </w:rPr>
              <w:t>approaches and programmes which aim to develop parental skills such as literacy or IT skills;</w:t>
            </w:r>
          </w:p>
          <w:p w14:paraId="770B3261" w14:textId="77777777" w:rsidR="0051744E" w:rsidRPr="00843692" w:rsidRDefault="0051744E" w:rsidP="0051744E">
            <w:pPr>
              <w:pStyle w:val="TableRowCentered"/>
              <w:numPr>
                <w:ilvl w:val="0"/>
                <w:numId w:val="15"/>
              </w:numPr>
              <w:spacing w:before="0" w:after="0"/>
              <w:ind w:left="174" w:hanging="142"/>
              <w:jc w:val="left"/>
              <w:rPr>
                <w:rFonts w:ascii="Century Gothic" w:hAnsi="Century Gothic"/>
                <w:color w:val="auto"/>
                <w:sz w:val="16"/>
                <w:szCs w:val="16"/>
              </w:rPr>
            </w:pPr>
            <w:r w:rsidRPr="00843692">
              <w:rPr>
                <w:rFonts w:ascii="Century Gothic" w:hAnsi="Century Gothic"/>
                <w:color w:val="auto"/>
                <w:sz w:val="16"/>
                <w:szCs w:val="16"/>
              </w:rPr>
              <w:t>general approaches which encourage parents to support their children with, for example reading or homework;</w:t>
            </w:r>
          </w:p>
          <w:p w14:paraId="46AA10C4" w14:textId="0398AAAE" w:rsidR="0051744E" w:rsidRPr="00843692" w:rsidRDefault="0051744E" w:rsidP="0051744E">
            <w:pPr>
              <w:pStyle w:val="TableRowCentered"/>
              <w:spacing w:before="0" w:after="0"/>
              <w:jc w:val="left"/>
              <w:rPr>
                <w:rFonts w:ascii="Century Gothic" w:hAnsi="Century Gothic" w:cs="Arial"/>
                <w:color w:val="auto"/>
                <w:sz w:val="16"/>
                <w:szCs w:val="16"/>
                <w:shd w:val="clear" w:color="auto" w:fill="FFFFFF"/>
              </w:rPr>
            </w:pPr>
            <w:r w:rsidRPr="00843692">
              <w:rPr>
                <w:rFonts w:ascii="Century Gothic" w:hAnsi="Century Gothic"/>
                <w:color w:val="auto"/>
                <w:sz w:val="16"/>
                <w:szCs w:val="16"/>
              </w:rPr>
              <w:t>the involvement of parents in their children’s learning activities; and more intensive programmes for families in crisis.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520DD7" w14:textId="390D15E2" w:rsidR="0051744E" w:rsidRPr="00B02222" w:rsidRDefault="00681DAE" w:rsidP="0051744E">
            <w:pPr>
              <w:pStyle w:val="TableRowCentered"/>
              <w:spacing w:before="0" w:after="0"/>
              <w:jc w:val="left"/>
              <w:rPr>
                <w:rFonts w:ascii="Century Gothic" w:hAnsi="Century Gothic" w:cs="Arial"/>
                <w:color w:val="auto"/>
                <w:sz w:val="16"/>
                <w:szCs w:val="16"/>
              </w:rPr>
            </w:pPr>
            <w:r>
              <w:rPr>
                <w:rFonts w:ascii="Century Gothic" w:hAnsi="Century Gothic" w:cs="Arial"/>
                <w:color w:val="auto"/>
                <w:sz w:val="16"/>
                <w:szCs w:val="16"/>
              </w:rPr>
              <w:lastRenderedPageBreak/>
              <w:t>4, 5</w:t>
            </w:r>
          </w:p>
        </w:tc>
      </w:tr>
      <w:tr w:rsidR="007D1E1D" w:rsidRPr="00B02222" w14:paraId="38870786" w14:textId="77777777" w:rsidTr="00B834D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D902" w14:textId="08187E21" w:rsidR="007D1E1D" w:rsidRPr="00801C48" w:rsidRDefault="007D1E1D" w:rsidP="007D1E1D">
            <w:pPr>
              <w:widowControl w:val="0"/>
              <w:autoSpaceDE w:val="0"/>
              <w:adjustRightInd w:val="0"/>
              <w:spacing w:after="0" w:line="240" w:lineRule="auto"/>
              <w:contextualSpacing/>
              <w:rPr>
                <w:rFonts w:ascii="Century Gothic" w:hAnsi="Century Gothic" w:cs="Arial"/>
                <w:color w:val="FF0000"/>
                <w:sz w:val="16"/>
                <w:szCs w:val="16"/>
                <w:lang w:val="en-US"/>
              </w:rPr>
            </w:pPr>
            <w:r w:rsidRPr="00801C48">
              <w:rPr>
                <w:rFonts w:ascii="Century Gothic" w:hAnsi="Century Gothic" w:cs="Arial"/>
                <w:color w:val="000000" w:themeColor="text1"/>
                <w:sz w:val="16"/>
                <w:szCs w:val="16"/>
                <w:lang w:val="en-US"/>
              </w:rPr>
              <w:t>Links with local Universit</w:t>
            </w:r>
            <w:r w:rsidR="00D339A1" w:rsidRPr="00801C48">
              <w:rPr>
                <w:rFonts w:ascii="Century Gothic" w:hAnsi="Century Gothic" w:cs="Arial"/>
                <w:color w:val="000000" w:themeColor="text1"/>
                <w:sz w:val="16"/>
                <w:szCs w:val="16"/>
                <w:lang w:val="en-US"/>
              </w:rPr>
              <w:t>ies</w:t>
            </w:r>
            <w:r w:rsidR="00F130D9" w:rsidRPr="00801C48">
              <w:rPr>
                <w:rFonts w:ascii="Century Gothic" w:hAnsi="Century Gothic" w:cs="Arial"/>
                <w:color w:val="000000" w:themeColor="text1"/>
                <w:sz w:val="16"/>
                <w:szCs w:val="16"/>
                <w:lang w:val="en-US"/>
              </w:rPr>
              <w:t xml:space="preserve"> (Edge Hill</w:t>
            </w:r>
            <w:r w:rsidR="00801C48" w:rsidRPr="00801C48">
              <w:rPr>
                <w:rFonts w:ascii="Century Gothic" w:hAnsi="Century Gothic" w:cs="Arial"/>
                <w:color w:val="000000" w:themeColor="text1"/>
                <w:sz w:val="16"/>
                <w:szCs w:val="16"/>
                <w:lang w:val="en-US"/>
              </w:rPr>
              <w:t xml:space="preserve"> and Liverpool Hope</w:t>
            </w:r>
            <w:r w:rsidR="00F130D9" w:rsidRPr="00801C48">
              <w:rPr>
                <w:rFonts w:ascii="Century Gothic" w:hAnsi="Century Gothic" w:cs="Arial"/>
                <w:color w:val="000000" w:themeColor="text1"/>
                <w:sz w:val="16"/>
                <w:szCs w:val="16"/>
                <w:lang w:val="en-US"/>
              </w:rPr>
              <w:t>)</w:t>
            </w:r>
            <w:r w:rsidR="00801C48" w:rsidRPr="00801C48">
              <w:rPr>
                <w:rFonts w:ascii="Century Gothic" w:hAnsi="Century Gothic" w:cs="Arial"/>
                <w:color w:val="000000" w:themeColor="text1"/>
                <w:sz w:val="16"/>
                <w:szCs w:val="16"/>
                <w:lang w:val="en-US"/>
              </w:rPr>
              <w:t xml:space="preserve"> </w:t>
            </w:r>
            <w:r w:rsidR="00F130D9" w:rsidRPr="00801C48">
              <w:rPr>
                <w:rFonts w:ascii="Century Gothic" w:hAnsi="Century Gothic" w:cs="Arial"/>
                <w:color w:val="000000" w:themeColor="text1"/>
                <w:sz w:val="16"/>
                <w:szCs w:val="16"/>
                <w:lang w:val="en-US"/>
              </w:rPr>
              <w:t>provide staff and leader</w:t>
            </w:r>
            <w:r w:rsidR="00801C48" w:rsidRPr="00801C48">
              <w:rPr>
                <w:rFonts w:ascii="Century Gothic" w:hAnsi="Century Gothic" w:cs="Arial"/>
                <w:color w:val="000000" w:themeColor="text1"/>
                <w:sz w:val="16"/>
                <w:szCs w:val="16"/>
                <w:lang w:val="en-US"/>
              </w:rPr>
              <w:t xml:space="preserve"> development through</w:t>
            </w:r>
            <w:r w:rsidRPr="00801C48">
              <w:rPr>
                <w:rFonts w:ascii="Century Gothic" w:hAnsi="Century Gothic" w:cs="Arial"/>
                <w:color w:val="000000" w:themeColor="text1"/>
                <w:sz w:val="16"/>
                <w:szCs w:val="16"/>
                <w:lang w:val="en-US"/>
              </w:rPr>
              <w:t xml:space="preserve"> workshops and visits.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8B48" w14:textId="331E9632" w:rsidR="007D1E1D" w:rsidRPr="00C54B63" w:rsidRDefault="00EF3D53" w:rsidP="00036CA2">
            <w:pPr>
              <w:pStyle w:val="TableRowCentered"/>
              <w:spacing w:before="0" w:after="0"/>
              <w:jc w:val="left"/>
              <w:rPr>
                <w:rFonts w:ascii="Century Gothic" w:hAnsi="Century Gothic"/>
                <w:color w:val="000000" w:themeColor="text1"/>
                <w:sz w:val="16"/>
                <w:szCs w:val="16"/>
              </w:rPr>
            </w:pPr>
            <w:r w:rsidRPr="00C54B63">
              <w:rPr>
                <w:rFonts w:ascii="Century Gothic" w:hAnsi="Century Gothic"/>
                <w:color w:val="000000" w:themeColor="text1"/>
                <w:sz w:val="16"/>
                <w:szCs w:val="16"/>
              </w:rPr>
              <w:t xml:space="preserve">(EEF </w:t>
            </w:r>
            <w:hyperlink r:id="rId14" w:history="1">
              <w:r w:rsidR="00C54B63" w:rsidRPr="00C54B63">
                <w:rPr>
                  <w:rStyle w:val="Hyperlink"/>
                  <w:rFonts w:ascii="Century Gothic" w:hAnsi="Century Gothic"/>
                  <w:color w:val="0070C0"/>
                  <w:sz w:val="16"/>
                  <w:szCs w:val="16"/>
                </w:rPr>
                <w:t>https://educationendowmentfoundation.org.uk/education-evidence/guidance-reports/effective-professional-development</w:t>
              </w:r>
            </w:hyperlink>
            <w:r w:rsidRPr="00C54B63">
              <w:rPr>
                <w:rFonts w:ascii="Century Gothic" w:hAnsi="Century Gothic"/>
                <w:color w:val="000000" w:themeColor="text1"/>
                <w:sz w:val="16"/>
                <w:szCs w:val="16"/>
              </w:rPr>
              <w:t>)</w:t>
            </w:r>
          </w:p>
          <w:p w14:paraId="6E834343" w14:textId="77777777" w:rsidR="00C54B63" w:rsidRDefault="00C54B63" w:rsidP="00036CA2">
            <w:pPr>
              <w:pStyle w:val="TableRowCentered"/>
              <w:spacing w:before="0" w:after="0"/>
              <w:jc w:val="left"/>
              <w:rPr>
                <w:rFonts w:ascii="Century Gothic" w:hAnsi="Century Gothic"/>
                <w:color w:val="FF0000"/>
                <w:sz w:val="16"/>
                <w:szCs w:val="16"/>
              </w:rPr>
            </w:pPr>
          </w:p>
          <w:p w14:paraId="042FACD7" w14:textId="77777777" w:rsidR="00EC461A" w:rsidRDefault="00EC461A" w:rsidP="00EC461A">
            <w:pPr>
              <w:pStyle w:val="TableRowCentered"/>
              <w:numPr>
                <w:ilvl w:val="0"/>
                <w:numId w:val="43"/>
              </w:numPr>
              <w:spacing w:before="0" w:after="0"/>
              <w:jc w:val="left"/>
              <w:rPr>
                <w:rFonts w:ascii="Century Gothic" w:hAnsi="Century Gothic"/>
                <w:color w:val="000000" w:themeColor="text1"/>
                <w:sz w:val="16"/>
                <w:szCs w:val="16"/>
              </w:rPr>
            </w:pPr>
            <w:r w:rsidRPr="00EC461A">
              <w:rPr>
                <w:rFonts w:ascii="Century Gothic" w:hAnsi="Century Gothic"/>
                <w:color w:val="000000" w:themeColor="text1"/>
                <w:sz w:val="16"/>
                <w:szCs w:val="16"/>
              </w:rPr>
              <w:t xml:space="preserve">Supporting high quality teaching is pivotal in improving children’s outcomes. </w:t>
            </w:r>
          </w:p>
          <w:p w14:paraId="7EEF9EB5" w14:textId="77777777" w:rsidR="00435D37" w:rsidRDefault="00EC461A" w:rsidP="00EC461A">
            <w:pPr>
              <w:pStyle w:val="TableRowCentered"/>
              <w:numPr>
                <w:ilvl w:val="0"/>
                <w:numId w:val="43"/>
              </w:numPr>
              <w:spacing w:before="0" w:after="0"/>
              <w:jc w:val="left"/>
              <w:rPr>
                <w:rFonts w:ascii="Century Gothic" w:hAnsi="Century Gothic"/>
                <w:color w:val="000000" w:themeColor="text1"/>
                <w:sz w:val="16"/>
                <w:szCs w:val="16"/>
              </w:rPr>
            </w:pPr>
            <w:r w:rsidRPr="00EC461A">
              <w:rPr>
                <w:rFonts w:ascii="Century Gothic" w:hAnsi="Century Gothic"/>
                <w:color w:val="000000" w:themeColor="text1"/>
                <w:sz w:val="16"/>
                <w:szCs w:val="16"/>
              </w:rPr>
              <w:t xml:space="preserve">Indeed, research tells us that high quality teaching can narrow the disadvantage gap. </w:t>
            </w:r>
          </w:p>
          <w:p w14:paraId="1C48E517" w14:textId="31B266F4" w:rsidR="00C54B63" w:rsidRPr="00EC461A" w:rsidRDefault="00435D37" w:rsidP="00EC461A">
            <w:pPr>
              <w:pStyle w:val="TableRowCentered"/>
              <w:numPr>
                <w:ilvl w:val="0"/>
                <w:numId w:val="43"/>
              </w:numPr>
              <w:spacing w:before="0" w:after="0"/>
              <w:jc w:val="left"/>
              <w:rPr>
                <w:rFonts w:ascii="Century Gothic" w:hAnsi="Century Gothic"/>
                <w:color w:val="000000" w:themeColor="text1"/>
                <w:sz w:val="16"/>
                <w:szCs w:val="16"/>
              </w:rPr>
            </w:pPr>
            <w:r>
              <w:rPr>
                <w:rFonts w:ascii="Century Gothic" w:hAnsi="Century Gothic"/>
                <w:color w:val="000000" w:themeColor="text1"/>
                <w:sz w:val="16"/>
                <w:szCs w:val="16"/>
              </w:rPr>
              <w:t xml:space="preserve">Recent frameworks (e.g. </w:t>
            </w:r>
            <w:r w:rsidR="000A21A0">
              <w:rPr>
                <w:rFonts w:ascii="Century Gothic" w:hAnsi="Century Gothic"/>
                <w:color w:val="000000" w:themeColor="text1"/>
                <w:sz w:val="16"/>
                <w:szCs w:val="16"/>
              </w:rPr>
              <w:t>ECT framework</w:t>
            </w:r>
            <w:r>
              <w:rPr>
                <w:rFonts w:ascii="Century Gothic" w:hAnsi="Century Gothic"/>
                <w:color w:val="000000" w:themeColor="text1"/>
                <w:sz w:val="16"/>
                <w:szCs w:val="16"/>
              </w:rPr>
              <w:t>)</w:t>
            </w:r>
            <w:r w:rsidR="00EC461A" w:rsidRPr="00EC461A">
              <w:rPr>
                <w:rFonts w:ascii="Century Gothic" w:hAnsi="Century Gothic"/>
                <w:color w:val="000000" w:themeColor="text1"/>
                <w:sz w:val="16"/>
                <w:szCs w:val="16"/>
              </w:rPr>
              <w:t xml:space="preserve"> exemplify a growing consensus that promoting effective professional development (PD) plays a crucial role in improving classroom practice and pupil outcomes</w:t>
            </w:r>
            <w:r w:rsidR="000A21A0">
              <w:rPr>
                <w:rFonts w:ascii="Century Gothic" w:hAnsi="Century Gothic"/>
                <w:color w:val="000000" w:themeColor="text1"/>
                <w:sz w:val="16"/>
                <w:szCs w:val="16"/>
              </w:rPr>
              <w:t>.</w:t>
            </w:r>
            <w:r w:rsidR="00EC461A" w:rsidRPr="00EC461A">
              <w:rPr>
                <w:rFonts w:ascii="Century Gothic" w:hAnsi="Century Gothic"/>
                <w:color w:val="000000" w:themeColor="text1"/>
                <w:sz w:val="16"/>
                <w:szCs w:val="16"/>
              </w:rPr>
              <w:t xml:space="preserve"> reflects this</w:t>
            </w:r>
            <w:r w:rsidR="000A21A0">
              <w:rPr>
                <w:rFonts w:ascii="Century Gothic" w:hAnsi="Century Gothic"/>
                <w:color w:val="000000" w:themeColor="text1"/>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6225" w14:textId="56DF44D5" w:rsidR="007D1E1D" w:rsidRPr="00B02222" w:rsidRDefault="00890DBF" w:rsidP="007D1E1D">
            <w:pPr>
              <w:pStyle w:val="TableRowCentered"/>
              <w:spacing w:before="0" w:after="0"/>
              <w:jc w:val="left"/>
              <w:rPr>
                <w:rFonts w:ascii="Century Gothic" w:hAnsi="Century Gothic"/>
                <w:color w:val="auto"/>
                <w:sz w:val="16"/>
                <w:szCs w:val="16"/>
              </w:rPr>
            </w:pPr>
            <w:r>
              <w:rPr>
                <w:rFonts w:ascii="Century Gothic" w:hAnsi="Century Gothic"/>
                <w:color w:val="auto"/>
                <w:sz w:val="16"/>
                <w:szCs w:val="16"/>
              </w:rPr>
              <w:t>1, 3</w:t>
            </w:r>
            <w:r w:rsidR="00F003F6">
              <w:rPr>
                <w:rFonts w:ascii="Century Gothic" w:hAnsi="Century Gothic"/>
                <w:color w:val="auto"/>
                <w:sz w:val="16"/>
                <w:szCs w:val="16"/>
              </w:rPr>
              <w:t>, 4, 5</w:t>
            </w:r>
          </w:p>
        </w:tc>
      </w:tr>
    </w:tbl>
    <w:p w14:paraId="72A39064" w14:textId="77777777" w:rsidR="009E0657" w:rsidRDefault="009E0657" w:rsidP="00951ECF">
      <w:pPr>
        <w:spacing w:after="0" w:line="240" w:lineRule="auto"/>
        <w:rPr>
          <w:rFonts w:ascii="Century Gothic" w:hAnsi="Century Gothic"/>
          <w:b/>
          <w:color w:val="104F75"/>
          <w:sz w:val="16"/>
          <w:szCs w:val="16"/>
        </w:rPr>
      </w:pPr>
    </w:p>
    <w:p w14:paraId="52F86E46" w14:textId="77777777" w:rsidR="00673010" w:rsidRDefault="00673010" w:rsidP="00951ECF">
      <w:pPr>
        <w:spacing w:after="0" w:line="240" w:lineRule="auto"/>
        <w:rPr>
          <w:rFonts w:ascii="Century Gothic" w:hAnsi="Century Gothic"/>
          <w:b/>
          <w:color w:val="104F75"/>
          <w:sz w:val="16"/>
          <w:szCs w:val="16"/>
        </w:rPr>
      </w:pPr>
    </w:p>
    <w:p w14:paraId="0A4CFB68" w14:textId="77777777" w:rsidR="00673010" w:rsidRDefault="00673010" w:rsidP="00951ECF">
      <w:pPr>
        <w:spacing w:after="0" w:line="240" w:lineRule="auto"/>
        <w:rPr>
          <w:rFonts w:ascii="Century Gothic" w:hAnsi="Century Gothic"/>
          <w:b/>
          <w:color w:val="104F75"/>
          <w:sz w:val="16"/>
          <w:szCs w:val="16"/>
        </w:rPr>
      </w:pPr>
    </w:p>
    <w:p w14:paraId="7809E869" w14:textId="77777777" w:rsidR="0016433B" w:rsidRDefault="0016433B" w:rsidP="00951ECF">
      <w:pPr>
        <w:spacing w:after="0" w:line="240" w:lineRule="auto"/>
        <w:rPr>
          <w:rFonts w:ascii="Century Gothic" w:hAnsi="Century Gothic"/>
          <w:b/>
          <w:color w:val="104F75"/>
          <w:sz w:val="16"/>
          <w:szCs w:val="16"/>
        </w:rPr>
      </w:pPr>
    </w:p>
    <w:p w14:paraId="5F28AB99" w14:textId="77777777" w:rsidR="0016433B" w:rsidRDefault="0016433B" w:rsidP="00951ECF">
      <w:pPr>
        <w:spacing w:after="0" w:line="240" w:lineRule="auto"/>
        <w:rPr>
          <w:rFonts w:ascii="Century Gothic" w:hAnsi="Century Gothic"/>
          <w:b/>
          <w:color w:val="104F75"/>
          <w:sz w:val="16"/>
          <w:szCs w:val="16"/>
        </w:rPr>
      </w:pPr>
    </w:p>
    <w:p w14:paraId="192CAAE6" w14:textId="77777777" w:rsidR="0016433B" w:rsidRDefault="0016433B" w:rsidP="00951ECF">
      <w:pPr>
        <w:spacing w:after="0" w:line="240" w:lineRule="auto"/>
        <w:rPr>
          <w:rFonts w:ascii="Century Gothic" w:hAnsi="Century Gothic"/>
          <w:b/>
          <w:color w:val="104F75"/>
          <w:sz w:val="16"/>
          <w:szCs w:val="16"/>
        </w:rPr>
      </w:pPr>
    </w:p>
    <w:p w14:paraId="12EED200" w14:textId="77777777" w:rsidR="0016433B" w:rsidRPr="00B02222" w:rsidRDefault="0016433B" w:rsidP="00951ECF">
      <w:pPr>
        <w:spacing w:after="0" w:line="240" w:lineRule="auto"/>
        <w:rPr>
          <w:rFonts w:ascii="Century Gothic" w:hAnsi="Century Gothic"/>
          <w:b/>
          <w:color w:val="104F75"/>
          <w:sz w:val="16"/>
          <w:szCs w:val="16"/>
        </w:rPr>
      </w:pPr>
    </w:p>
    <w:p w14:paraId="63B4F1F6" w14:textId="77777777" w:rsidR="00346241" w:rsidRDefault="00346241" w:rsidP="00951ECF">
      <w:pPr>
        <w:spacing w:after="0" w:line="240" w:lineRule="auto"/>
        <w:rPr>
          <w:rFonts w:ascii="Century Gothic" w:hAnsi="Century Gothic"/>
          <w:b/>
          <w:color w:val="104F75"/>
          <w:sz w:val="16"/>
          <w:szCs w:val="16"/>
        </w:rPr>
      </w:pPr>
    </w:p>
    <w:p w14:paraId="7AF0A62C" w14:textId="77777777" w:rsidR="00B834D3" w:rsidRDefault="00B834D3" w:rsidP="00951ECF">
      <w:pPr>
        <w:spacing w:after="0" w:line="240" w:lineRule="auto"/>
        <w:rPr>
          <w:rFonts w:ascii="Century Gothic" w:hAnsi="Century Gothic"/>
          <w:b/>
          <w:color w:val="104F75"/>
          <w:sz w:val="16"/>
          <w:szCs w:val="16"/>
        </w:rPr>
      </w:pPr>
    </w:p>
    <w:p w14:paraId="01C8C1CC" w14:textId="77777777" w:rsidR="00B834D3" w:rsidRDefault="00B834D3" w:rsidP="00951ECF">
      <w:pPr>
        <w:spacing w:after="0" w:line="240" w:lineRule="auto"/>
        <w:rPr>
          <w:rFonts w:ascii="Century Gothic" w:hAnsi="Century Gothic"/>
          <w:b/>
          <w:color w:val="104F75"/>
          <w:sz w:val="16"/>
          <w:szCs w:val="16"/>
        </w:rPr>
      </w:pPr>
    </w:p>
    <w:p w14:paraId="33FD4F4C" w14:textId="77777777" w:rsidR="00B834D3" w:rsidRDefault="00B834D3" w:rsidP="00951ECF">
      <w:pPr>
        <w:spacing w:after="0" w:line="240" w:lineRule="auto"/>
        <w:rPr>
          <w:rFonts w:ascii="Century Gothic" w:hAnsi="Century Gothic"/>
          <w:b/>
          <w:color w:val="104F75"/>
          <w:sz w:val="16"/>
          <w:szCs w:val="16"/>
        </w:rPr>
      </w:pPr>
    </w:p>
    <w:p w14:paraId="4E61C94A" w14:textId="77777777" w:rsidR="00B834D3" w:rsidRDefault="00B834D3" w:rsidP="00951ECF">
      <w:pPr>
        <w:spacing w:after="0" w:line="240" w:lineRule="auto"/>
        <w:rPr>
          <w:rFonts w:ascii="Century Gothic" w:hAnsi="Century Gothic"/>
          <w:b/>
          <w:color w:val="104F75"/>
          <w:sz w:val="16"/>
          <w:szCs w:val="16"/>
        </w:rPr>
      </w:pPr>
    </w:p>
    <w:p w14:paraId="35F9911C" w14:textId="77777777" w:rsidR="00B834D3" w:rsidRDefault="00B834D3" w:rsidP="00951ECF">
      <w:pPr>
        <w:spacing w:after="0" w:line="240" w:lineRule="auto"/>
        <w:rPr>
          <w:rFonts w:ascii="Century Gothic" w:hAnsi="Century Gothic"/>
          <w:b/>
          <w:color w:val="104F75"/>
          <w:sz w:val="16"/>
          <w:szCs w:val="16"/>
        </w:rPr>
      </w:pPr>
    </w:p>
    <w:p w14:paraId="46996A30" w14:textId="77777777" w:rsidR="00B834D3" w:rsidRDefault="00B834D3" w:rsidP="00951ECF">
      <w:pPr>
        <w:spacing w:after="0" w:line="240" w:lineRule="auto"/>
        <w:rPr>
          <w:rFonts w:ascii="Century Gothic" w:hAnsi="Century Gothic"/>
          <w:b/>
          <w:color w:val="104F75"/>
          <w:sz w:val="16"/>
          <w:szCs w:val="16"/>
        </w:rPr>
      </w:pPr>
    </w:p>
    <w:p w14:paraId="309866E9" w14:textId="77777777" w:rsidR="00B834D3" w:rsidRDefault="00B834D3" w:rsidP="00951ECF">
      <w:pPr>
        <w:spacing w:after="0" w:line="240" w:lineRule="auto"/>
        <w:rPr>
          <w:rFonts w:ascii="Century Gothic" w:hAnsi="Century Gothic"/>
          <w:b/>
          <w:color w:val="104F75"/>
          <w:sz w:val="16"/>
          <w:szCs w:val="16"/>
        </w:rPr>
      </w:pPr>
    </w:p>
    <w:p w14:paraId="53743FAA" w14:textId="77777777" w:rsidR="00B834D3" w:rsidRDefault="00B834D3" w:rsidP="00951ECF">
      <w:pPr>
        <w:spacing w:after="0" w:line="240" w:lineRule="auto"/>
        <w:rPr>
          <w:rFonts w:ascii="Century Gothic" w:hAnsi="Century Gothic"/>
          <w:b/>
          <w:color w:val="104F75"/>
          <w:sz w:val="16"/>
          <w:szCs w:val="16"/>
        </w:rPr>
      </w:pPr>
    </w:p>
    <w:p w14:paraId="02107E6C" w14:textId="77777777" w:rsidR="00B834D3" w:rsidRDefault="00B834D3" w:rsidP="00951ECF">
      <w:pPr>
        <w:spacing w:after="0" w:line="240" w:lineRule="auto"/>
        <w:rPr>
          <w:rFonts w:ascii="Century Gothic" w:hAnsi="Century Gothic"/>
          <w:b/>
          <w:color w:val="104F75"/>
          <w:sz w:val="16"/>
          <w:szCs w:val="16"/>
        </w:rPr>
      </w:pPr>
    </w:p>
    <w:p w14:paraId="0BE902C5" w14:textId="77777777" w:rsidR="00B834D3" w:rsidRDefault="00B834D3" w:rsidP="00951ECF">
      <w:pPr>
        <w:spacing w:after="0" w:line="240" w:lineRule="auto"/>
        <w:rPr>
          <w:rFonts w:ascii="Century Gothic" w:hAnsi="Century Gothic"/>
          <w:b/>
          <w:color w:val="104F75"/>
          <w:sz w:val="16"/>
          <w:szCs w:val="16"/>
        </w:rPr>
      </w:pPr>
    </w:p>
    <w:p w14:paraId="1C9DFACA" w14:textId="77777777" w:rsidR="00B834D3" w:rsidRDefault="00B834D3" w:rsidP="00951ECF">
      <w:pPr>
        <w:spacing w:after="0" w:line="240" w:lineRule="auto"/>
        <w:rPr>
          <w:rFonts w:ascii="Century Gothic" w:hAnsi="Century Gothic"/>
          <w:b/>
          <w:color w:val="104F75"/>
          <w:sz w:val="16"/>
          <w:szCs w:val="16"/>
        </w:rPr>
      </w:pPr>
    </w:p>
    <w:p w14:paraId="7E9BF8E5" w14:textId="77777777" w:rsidR="00B834D3" w:rsidRDefault="00B834D3" w:rsidP="00951ECF">
      <w:pPr>
        <w:spacing w:after="0" w:line="240" w:lineRule="auto"/>
        <w:rPr>
          <w:rFonts w:ascii="Century Gothic" w:hAnsi="Century Gothic"/>
          <w:b/>
          <w:color w:val="104F75"/>
          <w:sz w:val="16"/>
          <w:szCs w:val="16"/>
        </w:rPr>
      </w:pPr>
    </w:p>
    <w:p w14:paraId="1733A133" w14:textId="77777777" w:rsidR="00B834D3" w:rsidRDefault="00B834D3" w:rsidP="00951ECF">
      <w:pPr>
        <w:spacing w:after="0" w:line="240" w:lineRule="auto"/>
        <w:rPr>
          <w:rFonts w:ascii="Century Gothic" w:hAnsi="Century Gothic"/>
          <w:b/>
          <w:color w:val="104F75"/>
          <w:sz w:val="16"/>
          <w:szCs w:val="16"/>
        </w:rPr>
      </w:pPr>
    </w:p>
    <w:p w14:paraId="63321654" w14:textId="77777777" w:rsidR="00B834D3" w:rsidRDefault="00B834D3" w:rsidP="00951ECF">
      <w:pPr>
        <w:spacing w:after="0" w:line="240" w:lineRule="auto"/>
        <w:rPr>
          <w:rFonts w:ascii="Century Gothic" w:hAnsi="Century Gothic"/>
          <w:b/>
          <w:color w:val="104F75"/>
          <w:sz w:val="16"/>
          <w:szCs w:val="16"/>
        </w:rPr>
      </w:pPr>
    </w:p>
    <w:p w14:paraId="135ABBC4" w14:textId="77777777" w:rsidR="00C52BC2" w:rsidRDefault="00C52BC2" w:rsidP="00951ECF">
      <w:pPr>
        <w:spacing w:after="0" w:line="240" w:lineRule="auto"/>
        <w:rPr>
          <w:rFonts w:ascii="Century Gothic" w:hAnsi="Century Gothic"/>
          <w:b/>
          <w:color w:val="104F75"/>
          <w:sz w:val="16"/>
          <w:szCs w:val="16"/>
        </w:rPr>
      </w:pPr>
    </w:p>
    <w:p w14:paraId="69C68022" w14:textId="77777777" w:rsidR="00C52BC2" w:rsidRDefault="00C52BC2" w:rsidP="00951ECF">
      <w:pPr>
        <w:spacing w:after="0" w:line="240" w:lineRule="auto"/>
        <w:rPr>
          <w:rFonts w:ascii="Century Gothic" w:hAnsi="Century Gothic"/>
          <w:b/>
          <w:color w:val="104F75"/>
          <w:sz w:val="16"/>
          <w:szCs w:val="16"/>
        </w:rPr>
      </w:pPr>
    </w:p>
    <w:p w14:paraId="395044C7" w14:textId="77777777" w:rsidR="00C52BC2" w:rsidRDefault="00C52BC2" w:rsidP="00951ECF">
      <w:pPr>
        <w:spacing w:after="0" w:line="240" w:lineRule="auto"/>
        <w:rPr>
          <w:rFonts w:ascii="Century Gothic" w:hAnsi="Century Gothic"/>
          <w:b/>
          <w:color w:val="104F75"/>
          <w:sz w:val="16"/>
          <w:szCs w:val="16"/>
        </w:rPr>
      </w:pPr>
    </w:p>
    <w:p w14:paraId="4C7953DA" w14:textId="77777777" w:rsidR="00C52BC2" w:rsidRDefault="00C52BC2" w:rsidP="00951ECF">
      <w:pPr>
        <w:spacing w:after="0" w:line="240" w:lineRule="auto"/>
        <w:rPr>
          <w:rFonts w:ascii="Century Gothic" w:hAnsi="Century Gothic"/>
          <w:b/>
          <w:color w:val="104F75"/>
          <w:sz w:val="16"/>
          <w:szCs w:val="16"/>
        </w:rPr>
      </w:pPr>
    </w:p>
    <w:p w14:paraId="47BEDCDB" w14:textId="77777777" w:rsidR="00C52BC2" w:rsidRDefault="00C52BC2" w:rsidP="00951ECF">
      <w:pPr>
        <w:spacing w:after="0" w:line="240" w:lineRule="auto"/>
        <w:rPr>
          <w:rFonts w:ascii="Century Gothic" w:hAnsi="Century Gothic"/>
          <w:b/>
          <w:color w:val="104F75"/>
          <w:sz w:val="16"/>
          <w:szCs w:val="16"/>
        </w:rPr>
      </w:pPr>
    </w:p>
    <w:p w14:paraId="211D0F98" w14:textId="77777777" w:rsidR="00C52BC2" w:rsidRDefault="00C52BC2" w:rsidP="00951ECF">
      <w:pPr>
        <w:spacing w:after="0" w:line="240" w:lineRule="auto"/>
        <w:rPr>
          <w:rFonts w:ascii="Century Gothic" w:hAnsi="Century Gothic"/>
          <w:b/>
          <w:color w:val="104F75"/>
          <w:sz w:val="16"/>
          <w:szCs w:val="16"/>
        </w:rPr>
      </w:pPr>
    </w:p>
    <w:p w14:paraId="62C2466C" w14:textId="77777777" w:rsidR="00C52BC2" w:rsidRDefault="00C52BC2" w:rsidP="00951ECF">
      <w:pPr>
        <w:spacing w:after="0" w:line="240" w:lineRule="auto"/>
        <w:rPr>
          <w:rFonts w:ascii="Century Gothic" w:hAnsi="Century Gothic"/>
          <w:b/>
          <w:color w:val="104F75"/>
          <w:sz w:val="16"/>
          <w:szCs w:val="16"/>
        </w:rPr>
      </w:pPr>
    </w:p>
    <w:p w14:paraId="7B252C26" w14:textId="77777777" w:rsidR="00C52BC2" w:rsidRDefault="00C52BC2" w:rsidP="00951ECF">
      <w:pPr>
        <w:spacing w:after="0" w:line="240" w:lineRule="auto"/>
        <w:rPr>
          <w:rFonts w:ascii="Century Gothic" w:hAnsi="Century Gothic"/>
          <w:b/>
          <w:color w:val="104F75"/>
          <w:sz w:val="16"/>
          <w:szCs w:val="16"/>
        </w:rPr>
      </w:pPr>
    </w:p>
    <w:p w14:paraId="2E9E8113" w14:textId="77777777" w:rsidR="00C52BC2" w:rsidRDefault="00C52BC2" w:rsidP="00951ECF">
      <w:pPr>
        <w:spacing w:after="0" w:line="240" w:lineRule="auto"/>
        <w:rPr>
          <w:rFonts w:ascii="Century Gothic" w:hAnsi="Century Gothic"/>
          <w:b/>
          <w:color w:val="104F75"/>
          <w:sz w:val="16"/>
          <w:szCs w:val="16"/>
        </w:rPr>
      </w:pPr>
    </w:p>
    <w:p w14:paraId="234C99F2" w14:textId="77777777" w:rsidR="00C52BC2" w:rsidRDefault="00C52BC2" w:rsidP="00951ECF">
      <w:pPr>
        <w:spacing w:after="0" w:line="240" w:lineRule="auto"/>
        <w:rPr>
          <w:rFonts w:ascii="Century Gothic" w:hAnsi="Century Gothic"/>
          <w:b/>
          <w:color w:val="104F75"/>
          <w:sz w:val="16"/>
          <w:szCs w:val="16"/>
        </w:rPr>
      </w:pPr>
    </w:p>
    <w:p w14:paraId="30AD9031" w14:textId="77777777" w:rsidR="00C52BC2" w:rsidRDefault="00C52BC2" w:rsidP="00951ECF">
      <w:pPr>
        <w:spacing w:after="0" w:line="240" w:lineRule="auto"/>
        <w:rPr>
          <w:rFonts w:ascii="Century Gothic" w:hAnsi="Century Gothic"/>
          <w:b/>
          <w:color w:val="104F75"/>
          <w:sz w:val="16"/>
          <w:szCs w:val="16"/>
        </w:rPr>
      </w:pPr>
    </w:p>
    <w:p w14:paraId="3C2C2431" w14:textId="77777777" w:rsidR="00C52BC2" w:rsidRDefault="00C52BC2" w:rsidP="00951ECF">
      <w:pPr>
        <w:spacing w:after="0" w:line="240" w:lineRule="auto"/>
        <w:rPr>
          <w:rFonts w:ascii="Century Gothic" w:hAnsi="Century Gothic"/>
          <w:b/>
          <w:color w:val="104F75"/>
          <w:sz w:val="16"/>
          <w:szCs w:val="16"/>
        </w:rPr>
      </w:pPr>
    </w:p>
    <w:p w14:paraId="1FB030C4" w14:textId="77777777" w:rsidR="00C52BC2" w:rsidRDefault="00C52BC2" w:rsidP="00951ECF">
      <w:pPr>
        <w:spacing w:after="0" w:line="240" w:lineRule="auto"/>
        <w:rPr>
          <w:rFonts w:ascii="Century Gothic" w:hAnsi="Century Gothic"/>
          <w:b/>
          <w:color w:val="104F75"/>
          <w:sz w:val="16"/>
          <w:szCs w:val="16"/>
        </w:rPr>
      </w:pPr>
    </w:p>
    <w:p w14:paraId="7CEF7E3C" w14:textId="77777777" w:rsidR="00C52BC2" w:rsidRDefault="00C52BC2" w:rsidP="00951ECF">
      <w:pPr>
        <w:spacing w:after="0" w:line="240" w:lineRule="auto"/>
        <w:rPr>
          <w:rFonts w:ascii="Century Gothic" w:hAnsi="Century Gothic"/>
          <w:b/>
          <w:color w:val="104F75"/>
          <w:sz w:val="16"/>
          <w:szCs w:val="16"/>
        </w:rPr>
      </w:pPr>
    </w:p>
    <w:p w14:paraId="1CA64A2A" w14:textId="77777777" w:rsidR="00C52BC2" w:rsidRDefault="00C52BC2" w:rsidP="00951ECF">
      <w:pPr>
        <w:spacing w:after="0" w:line="240" w:lineRule="auto"/>
        <w:rPr>
          <w:rFonts w:ascii="Century Gothic" w:hAnsi="Century Gothic"/>
          <w:b/>
          <w:color w:val="104F75"/>
          <w:sz w:val="16"/>
          <w:szCs w:val="16"/>
        </w:rPr>
      </w:pPr>
    </w:p>
    <w:p w14:paraId="3F0BDA68" w14:textId="77777777" w:rsidR="00C52BC2" w:rsidRDefault="00C52BC2" w:rsidP="00951ECF">
      <w:pPr>
        <w:spacing w:after="0" w:line="240" w:lineRule="auto"/>
        <w:rPr>
          <w:rFonts w:ascii="Century Gothic" w:hAnsi="Century Gothic"/>
          <w:b/>
          <w:color w:val="104F75"/>
          <w:sz w:val="16"/>
          <w:szCs w:val="16"/>
        </w:rPr>
      </w:pPr>
    </w:p>
    <w:p w14:paraId="1005A709" w14:textId="77777777" w:rsidR="00C52BC2" w:rsidRDefault="00C52BC2" w:rsidP="00951ECF">
      <w:pPr>
        <w:spacing w:after="0" w:line="240" w:lineRule="auto"/>
        <w:rPr>
          <w:rFonts w:ascii="Century Gothic" w:hAnsi="Century Gothic"/>
          <w:b/>
          <w:color w:val="104F75"/>
          <w:sz w:val="16"/>
          <w:szCs w:val="16"/>
        </w:rPr>
      </w:pPr>
    </w:p>
    <w:p w14:paraId="032FCC37" w14:textId="77777777" w:rsidR="00B834D3" w:rsidRDefault="00B834D3" w:rsidP="00951ECF">
      <w:pPr>
        <w:spacing w:after="0" w:line="240" w:lineRule="auto"/>
        <w:rPr>
          <w:rFonts w:ascii="Century Gothic" w:hAnsi="Century Gothic"/>
          <w:b/>
          <w:color w:val="104F75"/>
          <w:sz w:val="16"/>
          <w:szCs w:val="16"/>
        </w:rPr>
      </w:pPr>
    </w:p>
    <w:p w14:paraId="098C6B3D" w14:textId="77777777" w:rsidR="00B834D3" w:rsidRDefault="00B834D3" w:rsidP="00951ECF">
      <w:pPr>
        <w:spacing w:after="0" w:line="240" w:lineRule="auto"/>
        <w:rPr>
          <w:rFonts w:ascii="Century Gothic" w:hAnsi="Century Gothic"/>
          <w:b/>
          <w:color w:val="104F75"/>
          <w:sz w:val="16"/>
          <w:szCs w:val="16"/>
        </w:rPr>
      </w:pPr>
    </w:p>
    <w:p w14:paraId="4E8CFA69" w14:textId="21FBC8BA" w:rsidR="00B834D3" w:rsidRDefault="00B834D3" w:rsidP="00951ECF">
      <w:pPr>
        <w:spacing w:after="0" w:line="240" w:lineRule="auto"/>
        <w:rPr>
          <w:rFonts w:ascii="Century Gothic" w:hAnsi="Century Gothic"/>
          <w:b/>
          <w:color w:val="104F75"/>
          <w:sz w:val="16"/>
          <w:szCs w:val="16"/>
        </w:rPr>
      </w:pPr>
    </w:p>
    <w:p w14:paraId="13C61C2D" w14:textId="77777777" w:rsidR="000A21A0" w:rsidRDefault="000A21A0" w:rsidP="00951ECF">
      <w:pPr>
        <w:spacing w:after="0" w:line="240" w:lineRule="auto"/>
        <w:rPr>
          <w:rFonts w:ascii="Century Gothic" w:hAnsi="Century Gothic"/>
          <w:b/>
          <w:color w:val="104F75"/>
          <w:sz w:val="16"/>
          <w:szCs w:val="16"/>
        </w:rPr>
      </w:pPr>
    </w:p>
    <w:p w14:paraId="7CF19DD1" w14:textId="77777777" w:rsidR="00B834D3" w:rsidRPr="00B02222" w:rsidRDefault="00B834D3" w:rsidP="00951ECF">
      <w:pPr>
        <w:spacing w:after="0" w:line="240" w:lineRule="auto"/>
        <w:rPr>
          <w:rFonts w:ascii="Century Gothic" w:hAnsi="Century Gothic"/>
          <w:b/>
          <w:color w:val="104F75"/>
          <w:sz w:val="16"/>
          <w:szCs w:val="16"/>
        </w:rPr>
      </w:pPr>
    </w:p>
    <w:p w14:paraId="2A7D5532" w14:textId="3B73C763" w:rsidR="00E66558" w:rsidRPr="0073152D" w:rsidRDefault="009D71E8" w:rsidP="00951ECF">
      <w:pPr>
        <w:spacing w:after="0" w:line="240" w:lineRule="auto"/>
        <w:rPr>
          <w:rFonts w:ascii="Century Gothic" w:hAnsi="Century Gothic"/>
          <w:b/>
          <w:color w:val="104F75"/>
        </w:rPr>
      </w:pPr>
      <w:r w:rsidRPr="0073152D">
        <w:rPr>
          <w:rFonts w:ascii="Century Gothic" w:hAnsi="Century Gothic"/>
          <w:b/>
          <w:color w:val="104F75"/>
        </w:rPr>
        <w:t xml:space="preserve">Wider strategies </w:t>
      </w:r>
    </w:p>
    <w:p w14:paraId="2A7D5533" w14:textId="254F80DA" w:rsidR="00E66558" w:rsidRPr="0073152D" w:rsidRDefault="00DF3E9C" w:rsidP="00951ECF">
      <w:pPr>
        <w:spacing w:after="0" w:line="240" w:lineRule="auto"/>
        <w:rPr>
          <w:rFonts w:ascii="Century Gothic" w:hAnsi="Century Gothic"/>
          <w:color w:val="auto"/>
        </w:rPr>
      </w:pPr>
      <w:r w:rsidRPr="0073152D">
        <w:rPr>
          <w:rFonts w:ascii="Century Gothic" w:hAnsi="Century Gothic"/>
        </w:rPr>
        <w:t xml:space="preserve">Budgeted cost: </w:t>
      </w:r>
      <w:r w:rsidR="0073152D" w:rsidRPr="0073152D">
        <w:rPr>
          <w:rFonts w:ascii="Century Gothic" w:hAnsi="Century Gothic"/>
        </w:rPr>
        <w:t>£</w:t>
      </w:r>
      <w:r w:rsidR="0073152D" w:rsidRPr="0073152D">
        <w:rPr>
          <w:rFonts w:ascii="Century Gothic" w:hAnsi="Century Gothic"/>
          <w:color w:val="auto"/>
        </w:rPr>
        <w:t>86,000</w:t>
      </w:r>
    </w:p>
    <w:tbl>
      <w:tblPr>
        <w:tblW w:w="5604" w:type="pct"/>
        <w:tblInd w:w="-431" w:type="dxa"/>
        <w:tblCellMar>
          <w:left w:w="10" w:type="dxa"/>
          <w:right w:w="10" w:type="dxa"/>
        </w:tblCellMar>
        <w:tblLook w:val="04A0" w:firstRow="1" w:lastRow="0" w:firstColumn="1" w:lastColumn="0" w:noHBand="0" w:noVBand="1"/>
      </w:tblPr>
      <w:tblGrid>
        <w:gridCol w:w="2411"/>
        <w:gridCol w:w="6662"/>
        <w:gridCol w:w="1559"/>
      </w:tblGrid>
      <w:tr w:rsidR="00B834D3" w:rsidRPr="00B02222" w14:paraId="2A7D5537" w14:textId="77777777" w:rsidTr="00B834D3">
        <w:tc>
          <w:tcPr>
            <w:tcW w:w="2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B834D3" w:rsidRPr="00B02222" w:rsidRDefault="00B834D3" w:rsidP="00951ECF">
            <w:pPr>
              <w:pStyle w:val="TableHeader"/>
              <w:spacing w:before="0" w:after="0"/>
              <w:jc w:val="left"/>
              <w:rPr>
                <w:rFonts w:ascii="Century Gothic" w:hAnsi="Century Gothic"/>
                <w:sz w:val="16"/>
                <w:szCs w:val="16"/>
              </w:rPr>
            </w:pPr>
            <w:r w:rsidRPr="00B02222">
              <w:rPr>
                <w:rFonts w:ascii="Century Gothic" w:hAnsi="Century Gothic"/>
                <w:sz w:val="16"/>
                <w:szCs w:val="16"/>
              </w:rPr>
              <w:t>Activity</w:t>
            </w:r>
          </w:p>
        </w:tc>
        <w:tc>
          <w:tcPr>
            <w:tcW w:w="66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69B97AB7" w:rsidR="00B834D3" w:rsidRPr="00B02222" w:rsidRDefault="00B834D3" w:rsidP="00951ECF">
            <w:pPr>
              <w:pStyle w:val="TableHeader"/>
              <w:spacing w:before="0" w:after="0"/>
              <w:jc w:val="left"/>
              <w:rPr>
                <w:rFonts w:ascii="Century Gothic" w:hAnsi="Century Gothic"/>
                <w:sz w:val="16"/>
                <w:szCs w:val="16"/>
              </w:rPr>
            </w:pPr>
            <w:r w:rsidRPr="00B02222">
              <w:rPr>
                <w:rFonts w:ascii="Century Gothic" w:hAnsi="Century Gothic"/>
                <w:sz w:val="16"/>
                <w:szCs w:val="16"/>
              </w:rP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0EF10B8A" w:rsidR="00B834D3" w:rsidRPr="00B02222" w:rsidRDefault="00B834D3" w:rsidP="00951ECF">
            <w:pPr>
              <w:pStyle w:val="TableHeader"/>
              <w:spacing w:before="0" w:after="0"/>
              <w:jc w:val="left"/>
              <w:rPr>
                <w:rFonts w:ascii="Century Gothic" w:hAnsi="Century Gothic"/>
                <w:sz w:val="16"/>
                <w:szCs w:val="16"/>
              </w:rPr>
            </w:pPr>
            <w:r w:rsidRPr="00B02222">
              <w:rPr>
                <w:rFonts w:ascii="Century Gothic" w:hAnsi="Century Gothic"/>
                <w:sz w:val="16"/>
                <w:szCs w:val="16"/>
              </w:rPr>
              <w:t xml:space="preserve">Challenge </w:t>
            </w:r>
            <w:r w:rsidR="00F003F6" w:rsidRPr="00B02222">
              <w:rPr>
                <w:rFonts w:ascii="Century Gothic" w:hAnsi="Century Gothic"/>
                <w:sz w:val="16"/>
                <w:szCs w:val="16"/>
              </w:rPr>
              <w:t>number</w:t>
            </w:r>
            <w:r w:rsidR="007B0D20">
              <w:rPr>
                <w:rFonts w:ascii="Century Gothic" w:hAnsi="Century Gothic"/>
                <w:sz w:val="16"/>
                <w:szCs w:val="16"/>
              </w:rPr>
              <w:t xml:space="preserve"> (s)</w:t>
            </w:r>
            <w:r w:rsidRPr="00B02222">
              <w:rPr>
                <w:rFonts w:ascii="Century Gothic" w:hAnsi="Century Gothic"/>
                <w:sz w:val="16"/>
                <w:szCs w:val="16"/>
              </w:rPr>
              <w:t xml:space="preserve"> addressed</w:t>
            </w:r>
          </w:p>
        </w:tc>
      </w:tr>
      <w:tr w:rsidR="00C160F3" w:rsidRPr="00B02222" w14:paraId="7FF8F162" w14:textId="77777777" w:rsidTr="00490A34">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7F301" w14:textId="26117DC1" w:rsidR="00C160F3" w:rsidRPr="000C7846" w:rsidRDefault="00C160F3" w:rsidP="00225C7C">
            <w:pPr>
              <w:widowControl w:val="0"/>
              <w:autoSpaceDE w:val="0"/>
              <w:adjustRightInd w:val="0"/>
              <w:spacing w:after="0" w:line="240" w:lineRule="auto"/>
              <w:rPr>
                <w:rFonts w:ascii="Century Gothic" w:hAnsi="Century Gothic" w:cs="Arial"/>
                <w:color w:val="000000" w:themeColor="text1"/>
                <w:sz w:val="16"/>
                <w:szCs w:val="16"/>
                <w:lang w:val="en-US"/>
              </w:rPr>
            </w:pPr>
            <w:r w:rsidRPr="000C7846">
              <w:rPr>
                <w:rFonts w:ascii="Century Gothic" w:hAnsi="Century Gothic" w:cs="Arial"/>
                <w:color w:val="000000" w:themeColor="text1"/>
                <w:sz w:val="16"/>
                <w:szCs w:val="16"/>
                <w:lang w:val="en-US"/>
              </w:rPr>
              <w:t>Increase enrichment opportunities for the wider curriculum,</w:t>
            </w:r>
          </w:p>
          <w:p w14:paraId="751223C2" w14:textId="6E62DA0A" w:rsidR="00C160F3" w:rsidRPr="000C7846" w:rsidRDefault="00C160F3" w:rsidP="00225C7C">
            <w:pPr>
              <w:widowControl w:val="0"/>
              <w:autoSpaceDE w:val="0"/>
              <w:adjustRightInd w:val="0"/>
              <w:spacing w:after="0" w:line="240" w:lineRule="auto"/>
              <w:rPr>
                <w:rFonts w:ascii="Century Gothic" w:hAnsi="Century Gothic" w:cs="Arial"/>
                <w:color w:val="000000" w:themeColor="text1"/>
                <w:sz w:val="16"/>
                <w:szCs w:val="16"/>
                <w:lang w:val="en-US"/>
              </w:rPr>
            </w:pPr>
            <w:r w:rsidRPr="000C7846">
              <w:rPr>
                <w:rFonts w:ascii="Century Gothic" w:hAnsi="Century Gothic" w:cs="Arial"/>
                <w:color w:val="000000" w:themeColor="text1"/>
                <w:sz w:val="16"/>
                <w:szCs w:val="16"/>
                <w:lang w:val="en-US"/>
              </w:rPr>
              <w:t>Subsidised breakfast club</w:t>
            </w:r>
          </w:p>
          <w:p w14:paraId="0D9FE65E" w14:textId="2C621161" w:rsidR="00C160F3" w:rsidRPr="000C7846" w:rsidRDefault="00C160F3" w:rsidP="00225C7C">
            <w:pPr>
              <w:widowControl w:val="0"/>
              <w:autoSpaceDE w:val="0"/>
              <w:adjustRightInd w:val="0"/>
              <w:spacing w:after="0" w:line="240" w:lineRule="auto"/>
              <w:rPr>
                <w:rFonts w:ascii="Century Gothic" w:hAnsi="Century Gothic" w:cs="Arial"/>
                <w:color w:val="000000" w:themeColor="text1"/>
                <w:sz w:val="16"/>
                <w:szCs w:val="16"/>
                <w:lang w:val="en-US"/>
              </w:rPr>
            </w:pPr>
            <w:r w:rsidRPr="000C7846">
              <w:rPr>
                <w:rFonts w:ascii="Century Gothic" w:hAnsi="Century Gothic" w:cs="Arial"/>
                <w:color w:val="000000" w:themeColor="text1"/>
                <w:sz w:val="16"/>
                <w:szCs w:val="16"/>
                <w:lang w:val="en-US"/>
              </w:rPr>
              <w:t xml:space="preserve">and school clubs targeted towards PPG pupils. </w:t>
            </w:r>
          </w:p>
        </w:tc>
        <w:tc>
          <w:tcPr>
            <w:tcW w:w="66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949EDF" w14:textId="77777777" w:rsidR="00C160F3" w:rsidRDefault="00C160F3" w:rsidP="000C7846">
            <w:pPr>
              <w:pStyle w:val="TableRowCentered"/>
              <w:spacing w:before="0" w:after="0"/>
              <w:jc w:val="left"/>
              <w:rPr>
                <w:rFonts w:ascii="Century Gothic" w:hAnsi="Century Gothic"/>
                <w:sz w:val="16"/>
                <w:szCs w:val="12"/>
              </w:rPr>
            </w:pPr>
            <w:r>
              <w:rPr>
                <w:rFonts w:ascii="Century Gothic" w:hAnsi="Century Gothic"/>
                <w:sz w:val="16"/>
                <w:szCs w:val="12"/>
              </w:rPr>
              <w:t xml:space="preserve">EEF +3 months </w:t>
            </w:r>
          </w:p>
          <w:p w14:paraId="4BE9D339" w14:textId="0157952A" w:rsidR="00C160F3" w:rsidRDefault="00000000" w:rsidP="000C7846">
            <w:pPr>
              <w:pStyle w:val="TableRowCentered"/>
              <w:numPr>
                <w:ilvl w:val="0"/>
                <w:numId w:val="45"/>
              </w:numPr>
              <w:spacing w:before="0" w:after="0"/>
              <w:ind w:left="360"/>
              <w:jc w:val="left"/>
              <w:rPr>
                <w:rFonts w:ascii="Century Gothic" w:hAnsi="Century Gothic"/>
                <w:sz w:val="16"/>
                <w:szCs w:val="12"/>
              </w:rPr>
            </w:pPr>
            <w:hyperlink r:id="rId15" w:history="1">
              <w:r w:rsidR="00C160F3" w:rsidRPr="00A01830">
                <w:rPr>
                  <w:rStyle w:val="Hyperlink"/>
                  <w:rFonts w:ascii="Century Gothic" w:hAnsi="Century Gothic"/>
                  <w:sz w:val="16"/>
                  <w:szCs w:val="12"/>
                </w:rPr>
                <w:t>https://educationendowmentfoundation.org.uk/education-evidence/teaching-learning-toolkit/arts-participation</w:t>
              </w:r>
            </w:hyperlink>
          </w:p>
          <w:p w14:paraId="5DFB61C4" w14:textId="77777777" w:rsidR="00C160F3" w:rsidRDefault="00C160F3" w:rsidP="000C7846">
            <w:pPr>
              <w:pStyle w:val="TableRowCentered"/>
              <w:spacing w:before="0" w:after="0"/>
              <w:ind w:left="0"/>
              <w:jc w:val="left"/>
              <w:rPr>
                <w:rFonts w:ascii="Century Gothic" w:hAnsi="Century Gothic"/>
                <w:sz w:val="16"/>
                <w:szCs w:val="12"/>
              </w:rPr>
            </w:pPr>
          </w:p>
          <w:p w14:paraId="2489D25F" w14:textId="77777777" w:rsidR="00C160F3" w:rsidRDefault="00C160F3" w:rsidP="000C7846">
            <w:pPr>
              <w:pStyle w:val="TableRowCentered"/>
              <w:numPr>
                <w:ilvl w:val="0"/>
                <w:numId w:val="45"/>
              </w:numPr>
              <w:spacing w:before="0" w:after="0"/>
              <w:ind w:left="360"/>
              <w:jc w:val="left"/>
              <w:rPr>
                <w:rFonts w:ascii="Century Gothic" w:hAnsi="Century Gothic"/>
                <w:sz w:val="16"/>
                <w:szCs w:val="12"/>
              </w:rPr>
            </w:pPr>
            <w:r w:rsidRPr="003D4B01">
              <w:rPr>
                <w:rFonts w:ascii="Century Gothic" w:hAnsi="Century Gothic"/>
                <w:sz w:val="16"/>
                <w:szCs w:val="12"/>
              </w:rPr>
              <w:t xml:space="preserve">Increased number of after school clubs to support disadvantaged pupils including those who are high attainers. Allowing all children to have their lives enriched by choosing a club of their choice based on their interests and needs. </w:t>
            </w:r>
          </w:p>
          <w:p w14:paraId="5F2964D7" w14:textId="68447001" w:rsidR="00C160F3" w:rsidRPr="007C3B39" w:rsidRDefault="00C160F3" w:rsidP="000C7846">
            <w:pPr>
              <w:pStyle w:val="ListParagraph"/>
              <w:numPr>
                <w:ilvl w:val="0"/>
                <w:numId w:val="45"/>
              </w:numPr>
              <w:ind w:left="360"/>
              <w:rPr>
                <w:rFonts w:ascii="Century Gothic" w:hAnsi="Century Gothic"/>
                <w:sz w:val="16"/>
                <w:szCs w:val="12"/>
              </w:rPr>
            </w:pPr>
            <w:r w:rsidRPr="007C3B39">
              <w:rPr>
                <w:rFonts w:ascii="Century Gothic" w:hAnsi="Century Gothic"/>
                <w:sz w:val="16"/>
                <w:szCs w:val="12"/>
              </w:rPr>
              <w:t>This is important for their emotional wellbeing. Internal assessments and discussions with families and the children themselves show this to be the case.</w:t>
            </w:r>
          </w:p>
          <w:p w14:paraId="3E859C75" w14:textId="77777777" w:rsidR="00C160F3" w:rsidRDefault="00C160F3" w:rsidP="000C7846">
            <w:pPr>
              <w:pStyle w:val="TableRowCentered"/>
              <w:numPr>
                <w:ilvl w:val="0"/>
                <w:numId w:val="45"/>
              </w:numPr>
              <w:spacing w:before="0" w:after="0"/>
              <w:ind w:left="360"/>
              <w:jc w:val="left"/>
              <w:rPr>
                <w:rFonts w:ascii="Century Gothic" w:hAnsi="Century Gothic"/>
                <w:sz w:val="16"/>
                <w:szCs w:val="12"/>
              </w:rPr>
            </w:pPr>
            <w:r w:rsidRPr="008C0E37">
              <w:rPr>
                <w:rFonts w:ascii="Century Gothic" w:hAnsi="Century Gothic"/>
                <w:sz w:val="16"/>
                <w:szCs w:val="12"/>
              </w:rPr>
              <w:t xml:space="preserve">Extended school time encompasses purposeful changes to the school day or the school calendar. </w:t>
            </w:r>
          </w:p>
          <w:p w14:paraId="17613EEB" w14:textId="441C84E4" w:rsidR="00C160F3" w:rsidRDefault="00C160F3" w:rsidP="000C7846">
            <w:pPr>
              <w:pStyle w:val="TableRowCentered"/>
              <w:numPr>
                <w:ilvl w:val="0"/>
                <w:numId w:val="45"/>
              </w:numPr>
              <w:spacing w:before="0" w:after="0"/>
              <w:ind w:left="360"/>
              <w:jc w:val="left"/>
              <w:rPr>
                <w:rFonts w:ascii="Century Gothic" w:hAnsi="Century Gothic"/>
                <w:sz w:val="16"/>
                <w:szCs w:val="12"/>
              </w:rPr>
            </w:pPr>
            <w:r w:rsidRPr="008C0E37">
              <w:rPr>
                <w:rFonts w:ascii="Century Gothic" w:hAnsi="Century Gothic"/>
                <w:sz w:val="16"/>
                <w:szCs w:val="12"/>
              </w:rPr>
              <w:t xml:space="preserve">This can extend upon core teaching, such as targeted after school programmes of tuition, homework, or additional school programmes. </w:t>
            </w:r>
          </w:p>
          <w:p w14:paraId="752DE4CF" w14:textId="26D01278" w:rsidR="00C160F3" w:rsidRDefault="00C160F3" w:rsidP="000C7846">
            <w:pPr>
              <w:pStyle w:val="TableRowCentered"/>
              <w:numPr>
                <w:ilvl w:val="0"/>
                <w:numId w:val="45"/>
              </w:numPr>
              <w:spacing w:before="0" w:after="0"/>
              <w:ind w:left="360"/>
              <w:jc w:val="left"/>
              <w:rPr>
                <w:rFonts w:ascii="Century Gothic" w:hAnsi="Century Gothic"/>
                <w:sz w:val="16"/>
                <w:szCs w:val="12"/>
              </w:rPr>
            </w:pPr>
            <w:r w:rsidRPr="008C0E37">
              <w:rPr>
                <w:rFonts w:ascii="Century Gothic" w:hAnsi="Century Gothic"/>
                <w:sz w:val="16"/>
                <w:szCs w:val="12"/>
              </w:rPr>
              <w:t xml:space="preserve">Such programmes are more likely to foster academic benefits when clearly structured, linked to the curriculum and led by well qualified and well-trained staff. </w:t>
            </w:r>
          </w:p>
          <w:p w14:paraId="1E6F3B5E" w14:textId="3E96D7C1" w:rsidR="00C160F3" w:rsidRDefault="00C160F3" w:rsidP="000C7846">
            <w:pPr>
              <w:pStyle w:val="TableRowCentered"/>
              <w:numPr>
                <w:ilvl w:val="0"/>
                <w:numId w:val="45"/>
              </w:numPr>
              <w:spacing w:before="0" w:after="0"/>
              <w:ind w:left="360"/>
              <w:jc w:val="left"/>
              <w:rPr>
                <w:rFonts w:ascii="Century Gothic" w:hAnsi="Century Gothic"/>
                <w:sz w:val="16"/>
                <w:szCs w:val="12"/>
              </w:rPr>
            </w:pPr>
            <w:r w:rsidRPr="008C0E37">
              <w:rPr>
                <w:rFonts w:ascii="Century Gothic" w:hAnsi="Century Gothic"/>
                <w:sz w:val="16"/>
                <w:szCs w:val="12"/>
              </w:rPr>
              <w:t>Extra</w:t>
            </w:r>
            <w:r>
              <w:rPr>
                <w:rFonts w:ascii="Century Gothic" w:hAnsi="Century Gothic"/>
                <w:sz w:val="16"/>
                <w:szCs w:val="12"/>
              </w:rPr>
              <w:t>-</w:t>
            </w:r>
            <w:r w:rsidRPr="008C0E37">
              <w:rPr>
                <w:rFonts w:ascii="Century Gothic" w:hAnsi="Century Gothic"/>
                <w:sz w:val="16"/>
                <w:szCs w:val="12"/>
              </w:rPr>
              <w:t>curricular activities are an important part of education.</w:t>
            </w:r>
          </w:p>
          <w:p w14:paraId="4A554E1C" w14:textId="11D53C23" w:rsidR="00C160F3" w:rsidRPr="008C0E37" w:rsidRDefault="00C160F3" w:rsidP="007C3B39">
            <w:pPr>
              <w:pStyle w:val="TableRowCentered"/>
              <w:spacing w:before="0" w:after="0"/>
              <w:ind w:left="0"/>
              <w:jc w:val="left"/>
              <w:rPr>
                <w:rFonts w:ascii="Century Gothic" w:hAnsi="Century Gothic"/>
                <w:sz w:val="16"/>
                <w:szCs w:val="1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5739" w14:textId="47F0F379" w:rsidR="00C160F3" w:rsidRPr="00B02222" w:rsidRDefault="007B0D20" w:rsidP="00072B09">
            <w:pPr>
              <w:pStyle w:val="TableRowCentered"/>
              <w:spacing w:before="0" w:after="0"/>
              <w:jc w:val="left"/>
              <w:rPr>
                <w:rFonts w:ascii="Century Gothic" w:hAnsi="Century Gothic"/>
                <w:sz w:val="16"/>
                <w:szCs w:val="16"/>
              </w:rPr>
            </w:pPr>
            <w:r w:rsidRPr="007B0D20">
              <w:rPr>
                <w:rFonts w:ascii="Century Gothic" w:hAnsi="Century Gothic"/>
                <w:sz w:val="16"/>
                <w:szCs w:val="16"/>
              </w:rPr>
              <w:t>3, 4. 5</w:t>
            </w:r>
          </w:p>
        </w:tc>
      </w:tr>
      <w:tr w:rsidR="00C160F3" w:rsidRPr="00B02222" w14:paraId="6F53A66D" w14:textId="77777777" w:rsidTr="00490A34">
        <w:trPr>
          <w:trHeight w:val="11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F581" w14:textId="5EEB814B" w:rsidR="00C160F3" w:rsidRPr="00673010" w:rsidRDefault="00C160F3" w:rsidP="00303454">
            <w:pPr>
              <w:widowControl w:val="0"/>
              <w:autoSpaceDE w:val="0"/>
              <w:adjustRightInd w:val="0"/>
              <w:spacing w:after="0" w:line="240" w:lineRule="auto"/>
              <w:rPr>
                <w:rFonts w:ascii="Century Gothic" w:hAnsi="Century Gothic"/>
                <w:color w:val="FF0000"/>
                <w:sz w:val="16"/>
                <w:szCs w:val="16"/>
              </w:rPr>
            </w:pPr>
            <w:r w:rsidRPr="00C160F3">
              <w:rPr>
                <w:rFonts w:ascii="Century Gothic" w:hAnsi="Century Gothic" w:cs="Arial"/>
                <w:color w:val="000000" w:themeColor="text1"/>
                <w:sz w:val="16"/>
                <w:szCs w:val="16"/>
              </w:rPr>
              <w:t xml:space="preserve">Employment of a Sport/PE HLTA. </w:t>
            </w:r>
          </w:p>
        </w:tc>
        <w:tc>
          <w:tcPr>
            <w:tcW w:w="66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F4D3" w14:textId="77777777" w:rsidR="00C160F3" w:rsidRPr="00B02222" w:rsidRDefault="00C160F3" w:rsidP="008E6AAC">
            <w:pPr>
              <w:pStyle w:val="NoSpacing"/>
              <w:ind w:left="360"/>
              <w:rPr>
                <w:rFonts w:ascii="Century Gothic" w:hAnsi="Century Gothic"/>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1872" w14:textId="5E5B994E" w:rsidR="00C160F3" w:rsidRPr="00B02222" w:rsidRDefault="007B0D20" w:rsidP="008E6AAC">
            <w:pPr>
              <w:pStyle w:val="TableRowCentered"/>
              <w:spacing w:before="0" w:after="0"/>
              <w:jc w:val="left"/>
              <w:rPr>
                <w:rFonts w:ascii="Century Gothic" w:hAnsi="Century Gothic"/>
                <w:sz w:val="16"/>
                <w:szCs w:val="16"/>
              </w:rPr>
            </w:pPr>
            <w:r>
              <w:rPr>
                <w:rFonts w:ascii="Century Gothic" w:hAnsi="Century Gothic"/>
                <w:sz w:val="16"/>
                <w:szCs w:val="16"/>
              </w:rPr>
              <w:t>3, 4. 5</w:t>
            </w:r>
          </w:p>
        </w:tc>
      </w:tr>
      <w:tr w:rsidR="00B834D3" w:rsidRPr="00B02222" w14:paraId="6A33D502" w14:textId="77777777" w:rsidTr="00B834D3">
        <w:trPr>
          <w:trHeight w:val="11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FAC47" w14:textId="29FE66BD" w:rsidR="00B834D3" w:rsidRPr="009B55E9" w:rsidRDefault="009B55E9" w:rsidP="00AD2321">
            <w:pPr>
              <w:spacing w:after="0" w:line="240" w:lineRule="auto"/>
              <w:rPr>
                <w:rFonts w:ascii="Century Gothic" w:hAnsi="Century Gothic"/>
                <w:color w:val="000000" w:themeColor="text1"/>
                <w:sz w:val="16"/>
                <w:szCs w:val="16"/>
              </w:rPr>
            </w:pPr>
            <w:r>
              <w:rPr>
                <w:rFonts w:ascii="Century Gothic" w:hAnsi="Century Gothic"/>
                <w:color w:val="000000" w:themeColor="text1"/>
                <w:sz w:val="16"/>
                <w:szCs w:val="16"/>
              </w:rPr>
              <w:t>D</w:t>
            </w:r>
            <w:r w:rsidR="00B834D3" w:rsidRPr="009B55E9">
              <w:rPr>
                <w:rFonts w:ascii="Century Gothic" w:hAnsi="Century Gothic"/>
                <w:color w:val="000000" w:themeColor="text1"/>
                <w:sz w:val="16"/>
                <w:szCs w:val="16"/>
              </w:rPr>
              <w:t xml:space="preserve">eveloping Learning environments to support </w:t>
            </w:r>
            <w:r w:rsidR="00135CED">
              <w:rPr>
                <w:rFonts w:ascii="Century Gothic" w:hAnsi="Century Gothic"/>
                <w:color w:val="000000" w:themeColor="text1"/>
                <w:sz w:val="16"/>
                <w:szCs w:val="16"/>
              </w:rPr>
              <w:t xml:space="preserve">KS2 </w:t>
            </w:r>
            <w:r w:rsidR="00B834D3" w:rsidRPr="009B55E9">
              <w:rPr>
                <w:rFonts w:ascii="Century Gothic" w:hAnsi="Century Gothic"/>
                <w:color w:val="000000" w:themeColor="text1"/>
                <w:sz w:val="16"/>
                <w:szCs w:val="16"/>
              </w:rPr>
              <w:t>learners needs</w:t>
            </w:r>
            <w:r w:rsidR="00135CED">
              <w:rPr>
                <w:rFonts w:ascii="Century Gothic" w:hAnsi="Century Gothic"/>
                <w:color w:val="000000" w:themeColor="text1"/>
                <w:sz w:val="16"/>
                <w:szCs w:val="16"/>
              </w:rPr>
              <w:t xml:space="preserve"> transitioning to </w:t>
            </w:r>
            <w:r w:rsidR="00B834D3" w:rsidRPr="009B55E9">
              <w:rPr>
                <w:rFonts w:ascii="Century Gothic" w:hAnsi="Century Gothic"/>
                <w:color w:val="000000" w:themeColor="text1"/>
                <w:sz w:val="16"/>
                <w:szCs w:val="16"/>
              </w:rPr>
              <w:t>KS</w:t>
            </w:r>
            <w:r w:rsidR="00135CED">
              <w:rPr>
                <w:rFonts w:ascii="Century Gothic" w:hAnsi="Century Gothic"/>
                <w:color w:val="000000" w:themeColor="text1"/>
                <w:sz w:val="16"/>
                <w:szCs w:val="16"/>
              </w:rPr>
              <w:t xml:space="preserve">3. </w:t>
            </w:r>
          </w:p>
          <w:p w14:paraId="560A93A9" w14:textId="77777777" w:rsidR="00B834D3" w:rsidRPr="00673010" w:rsidRDefault="00B834D3" w:rsidP="00AD2321">
            <w:pPr>
              <w:spacing w:after="0" w:line="240" w:lineRule="auto"/>
              <w:rPr>
                <w:rFonts w:ascii="Century Gothic" w:hAnsi="Century Gothic"/>
                <w:color w:val="FF0000"/>
                <w:sz w:val="16"/>
                <w:szCs w:val="1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1D26" w14:textId="5BA6CFB4" w:rsidR="00676CBA" w:rsidRPr="00676CBA" w:rsidRDefault="00676CBA" w:rsidP="00C666F6">
            <w:pPr>
              <w:pStyle w:val="NoSpacing"/>
              <w:rPr>
                <w:rFonts w:ascii="Century Gothic" w:hAnsi="Century Gothic"/>
                <w:sz w:val="16"/>
                <w:szCs w:val="16"/>
              </w:rPr>
            </w:pPr>
            <w:r w:rsidRPr="00676CBA">
              <w:rPr>
                <w:rFonts w:ascii="Century Gothic" w:hAnsi="Century Gothic"/>
                <w:sz w:val="16"/>
                <w:szCs w:val="16"/>
              </w:rPr>
              <w:t>Creating a new, well-organized learning environment for pupils ha</w:t>
            </w:r>
            <w:r>
              <w:rPr>
                <w:rFonts w:ascii="Century Gothic" w:hAnsi="Century Gothic"/>
                <w:sz w:val="16"/>
                <w:szCs w:val="16"/>
              </w:rPr>
              <w:t>s</w:t>
            </w:r>
            <w:r w:rsidRPr="00676CBA">
              <w:rPr>
                <w:rFonts w:ascii="Century Gothic" w:hAnsi="Century Gothic"/>
                <w:sz w:val="16"/>
                <w:szCs w:val="16"/>
              </w:rPr>
              <w:t xml:space="preserve"> several positive effects on</w:t>
            </w:r>
            <w:r>
              <w:rPr>
                <w:rFonts w:ascii="Century Gothic" w:hAnsi="Century Gothic"/>
                <w:sz w:val="16"/>
                <w:szCs w:val="16"/>
              </w:rPr>
              <w:t xml:space="preserve"> a pupil</w:t>
            </w:r>
            <w:r w:rsidR="00C666F6">
              <w:rPr>
                <w:rFonts w:ascii="Century Gothic" w:hAnsi="Century Gothic"/>
                <w:sz w:val="16"/>
                <w:szCs w:val="16"/>
              </w:rPr>
              <w:t>’</w:t>
            </w:r>
            <w:r>
              <w:rPr>
                <w:rFonts w:ascii="Century Gothic" w:hAnsi="Century Gothic"/>
                <w:sz w:val="16"/>
                <w:szCs w:val="16"/>
              </w:rPr>
              <w:t>s</w:t>
            </w:r>
            <w:r w:rsidRPr="00676CBA">
              <w:rPr>
                <w:rFonts w:ascii="Century Gothic" w:hAnsi="Century Gothic"/>
                <w:sz w:val="16"/>
                <w:szCs w:val="16"/>
              </w:rPr>
              <w:t xml:space="preserve"> education and overall development. Here are some of the key benefits:</w:t>
            </w:r>
          </w:p>
          <w:p w14:paraId="6DD7FD6A" w14:textId="77777777" w:rsidR="00676CBA" w:rsidRPr="00676CBA" w:rsidRDefault="00676CBA" w:rsidP="00676CBA">
            <w:pPr>
              <w:pStyle w:val="NoSpacing"/>
              <w:ind w:left="360"/>
              <w:rPr>
                <w:rFonts w:ascii="Century Gothic" w:hAnsi="Century Gothic"/>
                <w:sz w:val="16"/>
                <w:szCs w:val="16"/>
              </w:rPr>
            </w:pPr>
          </w:p>
          <w:p w14:paraId="2751D16F" w14:textId="77777777" w:rsidR="00C666F6" w:rsidRDefault="00676CBA" w:rsidP="00C666F6">
            <w:pPr>
              <w:pStyle w:val="NoSpacing"/>
              <w:numPr>
                <w:ilvl w:val="0"/>
                <w:numId w:val="46"/>
              </w:numPr>
              <w:rPr>
                <w:rFonts w:ascii="Century Gothic" w:hAnsi="Century Gothic"/>
                <w:sz w:val="16"/>
                <w:szCs w:val="16"/>
              </w:rPr>
            </w:pPr>
            <w:r w:rsidRPr="00676CBA">
              <w:rPr>
                <w:rFonts w:ascii="Century Gothic" w:hAnsi="Century Gothic"/>
                <w:sz w:val="16"/>
                <w:szCs w:val="16"/>
              </w:rPr>
              <w:t>Improved Focus and Concentration</w:t>
            </w:r>
            <w:r w:rsidR="00C666F6">
              <w:rPr>
                <w:rFonts w:ascii="Century Gothic" w:hAnsi="Century Gothic"/>
                <w:sz w:val="16"/>
                <w:szCs w:val="16"/>
              </w:rPr>
              <w:t xml:space="preserve">, </w:t>
            </w:r>
          </w:p>
          <w:p w14:paraId="7AE03837" w14:textId="7B58B1BC" w:rsidR="00C666F6" w:rsidRDefault="00676CBA" w:rsidP="00C666F6">
            <w:pPr>
              <w:pStyle w:val="NoSpacing"/>
              <w:numPr>
                <w:ilvl w:val="0"/>
                <w:numId w:val="46"/>
              </w:numPr>
              <w:rPr>
                <w:rFonts w:ascii="Century Gothic" w:hAnsi="Century Gothic"/>
                <w:sz w:val="16"/>
                <w:szCs w:val="16"/>
              </w:rPr>
            </w:pPr>
            <w:r w:rsidRPr="00C666F6">
              <w:rPr>
                <w:rFonts w:ascii="Century Gothic" w:hAnsi="Century Gothic"/>
                <w:sz w:val="16"/>
                <w:szCs w:val="16"/>
              </w:rPr>
              <w:t xml:space="preserve">Increased Productivity: When </w:t>
            </w:r>
            <w:r w:rsidR="00230006">
              <w:rPr>
                <w:rFonts w:ascii="Century Gothic" w:hAnsi="Century Gothic"/>
                <w:sz w:val="16"/>
                <w:szCs w:val="16"/>
              </w:rPr>
              <w:t>pupils</w:t>
            </w:r>
            <w:r w:rsidRPr="00C666F6">
              <w:rPr>
                <w:rFonts w:ascii="Century Gothic" w:hAnsi="Century Gothic"/>
                <w:sz w:val="16"/>
                <w:szCs w:val="16"/>
              </w:rPr>
              <w:t xml:space="preserve"> have access to well-organi</w:t>
            </w:r>
            <w:r w:rsidR="00C666F6">
              <w:rPr>
                <w:rFonts w:ascii="Century Gothic" w:hAnsi="Century Gothic"/>
                <w:sz w:val="16"/>
                <w:szCs w:val="16"/>
              </w:rPr>
              <w:t>s</w:t>
            </w:r>
            <w:r w:rsidRPr="00C666F6">
              <w:rPr>
                <w:rFonts w:ascii="Century Gothic" w:hAnsi="Century Gothic"/>
                <w:sz w:val="16"/>
                <w:szCs w:val="16"/>
              </w:rPr>
              <w:t>ed materials and resources, they can complete tasks more efficiently.</w:t>
            </w:r>
          </w:p>
          <w:p w14:paraId="5F4A86C4" w14:textId="77777777" w:rsidR="00C666F6" w:rsidRDefault="00676CBA" w:rsidP="00C666F6">
            <w:pPr>
              <w:pStyle w:val="NoSpacing"/>
              <w:numPr>
                <w:ilvl w:val="0"/>
                <w:numId w:val="46"/>
              </w:numPr>
              <w:rPr>
                <w:rFonts w:ascii="Century Gothic" w:hAnsi="Century Gothic"/>
                <w:sz w:val="16"/>
                <w:szCs w:val="16"/>
              </w:rPr>
            </w:pPr>
            <w:r w:rsidRPr="00C666F6">
              <w:rPr>
                <w:rFonts w:ascii="Century Gothic" w:hAnsi="Century Gothic"/>
                <w:sz w:val="16"/>
                <w:szCs w:val="16"/>
              </w:rPr>
              <w:t>Enhanced Motivation</w:t>
            </w:r>
          </w:p>
          <w:p w14:paraId="466D16EA" w14:textId="75E4ACBA" w:rsidR="00CD3F6B" w:rsidRDefault="00676CBA" w:rsidP="00CD3F6B">
            <w:pPr>
              <w:pStyle w:val="NoSpacing"/>
              <w:numPr>
                <w:ilvl w:val="0"/>
                <w:numId w:val="46"/>
              </w:numPr>
              <w:rPr>
                <w:rFonts w:ascii="Century Gothic" w:hAnsi="Century Gothic"/>
                <w:sz w:val="16"/>
                <w:szCs w:val="16"/>
              </w:rPr>
            </w:pPr>
            <w:r w:rsidRPr="00C666F6">
              <w:rPr>
                <w:rFonts w:ascii="Century Gothic" w:hAnsi="Century Gothic"/>
                <w:sz w:val="16"/>
                <w:szCs w:val="16"/>
              </w:rPr>
              <w:t xml:space="preserve">Improved Learning Outcomes: When </w:t>
            </w:r>
            <w:r w:rsidR="00230006">
              <w:rPr>
                <w:rFonts w:ascii="Century Gothic" w:hAnsi="Century Gothic"/>
                <w:sz w:val="16"/>
                <w:szCs w:val="16"/>
              </w:rPr>
              <w:t>pupils</w:t>
            </w:r>
            <w:r w:rsidRPr="00C666F6">
              <w:rPr>
                <w:rFonts w:ascii="Century Gothic" w:hAnsi="Century Gothic"/>
                <w:sz w:val="16"/>
                <w:szCs w:val="16"/>
              </w:rPr>
              <w:t xml:space="preserve"> have easy access to learning materials, textbooks, and resources, it becomes easier for </w:t>
            </w:r>
            <w:r w:rsidR="00CD3F6B">
              <w:rPr>
                <w:rFonts w:ascii="Century Gothic" w:hAnsi="Century Gothic"/>
                <w:sz w:val="16"/>
                <w:szCs w:val="16"/>
              </w:rPr>
              <w:t>pupils to secure information.</w:t>
            </w:r>
            <w:r w:rsidRPr="00C666F6">
              <w:rPr>
                <w:rFonts w:ascii="Century Gothic" w:hAnsi="Century Gothic"/>
                <w:sz w:val="16"/>
                <w:szCs w:val="16"/>
              </w:rPr>
              <w:t xml:space="preserve"> This</w:t>
            </w:r>
            <w:r w:rsidR="00CD3F6B">
              <w:rPr>
                <w:rFonts w:ascii="Century Gothic" w:hAnsi="Century Gothic"/>
                <w:sz w:val="16"/>
                <w:szCs w:val="16"/>
              </w:rPr>
              <w:t xml:space="preserve"> will</w:t>
            </w:r>
            <w:r w:rsidRPr="00C666F6">
              <w:rPr>
                <w:rFonts w:ascii="Century Gothic" w:hAnsi="Century Gothic"/>
                <w:sz w:val="16"/>
                <w:szCs w:val="16"/>
              </w:rPr>
              <w:t xml:space="preserve"> lead to better retention of information and improved academic performance</w:t>
            </w:r>
            <w:r w:rsidR="00CD3F6B">
              <w:rPr>
                <w:rFonts w:ascii="Century Gothic" w:hAnsi="Century Gothic"/>
                <w:sz w:val="16"/>
                <w:szCs w:val="16"/>
              </w:rPr>
              <w:t>.</w:t>
            </w:r>
          </w:p>
          <w:p w14:paraId="05D527B9" w14:textId="77777777" w:rsidR="00CD3F6B" w:rsidRDefault="00676CBA" w:rsidP="00CD3F6B">
            <w:pPr>
              <w:pStyle w:val="NoSpacing"/>
              <w:numPr>
                <w:ilvl w:val="0"/>
                <w:numId w:val="46"/>
              </w:numPr>
              <w:rPr>
                <w:rFonts w:ascii="Century Gothic" w:hAnsi="Century Gothic"/>
                <w:sz w:val="16"/>
                <w:szCs w:val="16"/>
              </w:rPr>
            </w:pPr>
            <w:r w:rsidRPr="00CD3F6B">
              <w:rPr>
                <w:rFonts w:ascii="Century Gothic" w:hAnsi="Century Gothic"/>
                <w:sz w:val="16"/>
                <w:szCs w:val="16"/>
              </w:rPr>
              <w:t xml:space="preserve">Positive </w:t>
            </w:r>
            <w:r w:rsidR="00CD3F6B" w:rsidRPr="00CD3F6B">
              <w:rPr>
                <w:rFonts w:ascii="Century Gothic" w:hAnsi="Century Gothic"/>
                <w:sz w:val="16"/>
                <w:szCs w:val="16"/>
              </w:rPr>
              <w:t>Behaviour</w:t>
            </w:r>
            <w:r w:rsidRPr="00CD3F6B">
              <w:rPr>
                <w:rFonts w:ascii="Century Gothic" w:hAnsi="Century Gothic"/>
                <w:sz w:val="16"/>
                <w:szCs w:val="16"/>
              </w:rPr>
              <w:t xml:space="preserve"> and Habits: A well-organi</w:t>
            </w:r>
            <w:r w:rsidR="00CD3F6B">
              <w:rPr>
                <w:rFonts w:ascii="Century Gothic" w:hAnsi="Century Gothic"/>
                <w:sz w:val="16"/>
                <w:szCs w:val="16"/>
              </w:rPr>
              <w:t>s</w:t>
            </w:r>
            <w:r w:rsidRPr="00CD3F6B">
              <w:rPr>
                <w:rFonts w:ascii="Century Gothic" w:hAnsi="Century Gothic"/>
                <w:sz w:val="16"/>
                <w:szCs w:val="16"/>
              </w:rPr>
              <w:t>ed environment can encourage good habits such as tidiness, responsibility, and accountability. These habits can contribute to a positive classroom culture and</w:t>
            </w:r>
            <w:r w:rsidR="00CD3F6B">
              <w:rPr>
                <w:rFonts w:ascii="Century Gothic" w:hAnsi="Century Gothic"/>
                <w:sz w:val="16"/>
                <w:szCs w:val="16"/>
              </w:rPr>
              <w:t xml:space="preserve"> standards of</w:t>
            </w:r>
            <w:r w:rsidRPr="00CD3F6B">
              <w:rPr>
                <w:rFonts w:ascii="Century Gothic" w:hAnsi="Century Gothic"/>
                <w:sz w:val="16"/>
                <w:szCs w:val="16"/>
              </w:rPr>
              <w:t xml:space="preserve"> </w:t>
            </w:r>
            <w:r w:rsidR="00CD3F6B" w:rsidRPr="00CD3F6B">
              <w:rPr>
                <w:rFonts w:ascii="Century Gothic" w:hAnsi="Century Gothic"/>
                <w:sz w:val="16"/>
                <w:szCs w:val="16"/>
              </w:rPr>
              <w:t>behaviour</w:t>
            </w:r>
            <w:r w:rsidRPr="00CD3F6B">
              <w:rPr>
                <w:rFonts w:ascii="Century Gothic" w:hAnsi="Century Gothic"/>
                <w:sz w:val="16"/>
                <w:szCs w:val="16"/>
              </w:rPr>
              <w:t>.</w:t>
            </w:r>
          </w:p>
          <w:p w14:paraId="2BCFDAF9" w14:textId="4076BA55" w:rsidR="00B834D3" w:rsidRPr="00CD3F6B" w:rsidRDefault="00676CBA" w:rsidP="00CD3F6B">
            <w:pPr>
              <w:pStyle w:val="NoSpacing"/>
              <w:numPr>
                <w:ilvl w:val="0"/>
                <w:numId w:val="46"/>
              </w:numPr>
              <w:rPr>
                <w:rFonts w:ascii="Century Gothic" w:hAnsi="Century Gothic"/>
                <w:sz w:val="16"/>
                <w:szCs w:val="16"/>
              </w:rPr>
            </w:pPr>
            <w:r w:rsidRPr="00CD3F6B">
              <w:rPr>
                <w:rFonts w:ascii="Century Gothic" w:hAnsi="Century Gothic"/>
                <w:sz w:val="16"/>
                <w:szCs w:val="16"/>
              </w:rPr>
              <w:t xml:space="preserve">Personal Empowerment: When </w:t>
            </w:r>
            <w:r w:rsidR="00230006">
              <w:rPr>
                <w:rFonts w:ascii="Century Gothic" w:hAnsi="Century Gothic"/>
                <w:sz w:val="16"/>
                <w:szCs w:val="16"/>
              </w:rPr>
              <w:t>pupils</w:t>
            </w:r>
            <w:r w:rsidRPr="00CD3F6B">
              <w:rPr>
                <w:rFonts w:ascii="Century Gothic" w:hAnsi="Century Gothic"/>
                <w:sz w:val="16"/>
                <w:szCs w:val="16"/>
              </w:rPr>
              <w:t xml:space="preserve"> have control over their learning </w:t>
            </w:r>
            <w:r w:rsidR="009B55E9" w:rsidRPr="00CD3F6B">
              <w:rPr>
                <w:rFonts w:ascii="Century Gothic" w:hAnsi="Century Gothic"/>
                <w:sz w:val="16"/>
                <w:szCs w:val="16"/>
              </w:rPr>
              <w:t>environment,</w:t>
            </w:r>
            <w:r w:rsidR="009B55E9">
              <w:rPr>
                <w:rFonts w:ascii="Century Gothic" w:hAnsi="Century Gothic"/>
                <w:sz w:val="16"/>
                <w:szCs w:val="16"/>
              </w:rPr>
              <w:t xml:space="preserve"> </w:t>
            </w:r>
            <w:r w:rsidRPr="00CD3F6B">
              <w:rPr>
                <w:rFonts w:ascii="Century Gothic" w:hAnsi="Century Gothic"/>
                <w:sz w:val="16"/>
                <w:szCs w:val="16"/>
              </w:rPr>
              <w:t>they develop a sense of ownership and empowerment over their education. This can boost self-esteem and confidence.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03E53" w14:textId="79874ACC" w:rsidR="00B834D3" w:rsidRPr="00B02222" w:rsidRDefault="004F2C90" w:rsidP="008E6AAC">
            <w:pPr>
              <w:pStyle w:val="TableRowCentered"/>
              <w:spacing w:before="0" w:after="0"/>
              <w:jc w:val="left"/>
              <w:rPr>
                <w:rFonts w:ascii="Century Gothic" w:hAnsi="Century Gothic"/>
                <w:sz w:val="16"/>
                <w:szCs w:val="16"/>
              </w:rPr>
            </w:pPr>
            <w:r>
              <w:rPr>
                <w:rFonts w:ascii="Century Gothic" w:hAnsi="Century Gothic"/>
                <w:sz w:val="16"/>
                <w:szCs w:val="16"/>
              </w:rPr>
              <w:t>1, 2, 3, 4, 5, 6</w:t>
            </w:r>
          </w:p>
        </w:tc>
      </w:tr>
      <w:tr w:rsidR="00CA67AC" w:rsidRPr="00B02222" w14:paraId="568647C0" w14:textId="77777777" w:rsidTr="00B86756">
        <w:trPr>
          <w:trHeight w:val="11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F994" w14:textId="77777777" w:rsidR="00CA67AC" w:rsidRPr="00C64578" w:rsidRDefault="00CA67AC" w:rsidP="00B834D3">
            <w:pPr>
              <w:spacing w:after="0" w:line="240" w:lineRule="auto"/>
              <w:rPr>
                <w:rFonts w:ascii="Century Gothic" w:hAnsi="Century Gothic"/>
                <w:color w:val="000000" w:themeColor="text1"/>
                <w:sz w:val="16"/>
                <w:szCs w:val="16"/>
              </w:rPr>
            </w:pPr>
            <w:r w:rsidRPr="00C64578">
              <w:rPr>
                <w:rFonts w:ascii="Century Gothic" w:hAnsi="Century Gothic"/>
                <w:color w:val="000000" w:themeColor="text1"/>
                <w:sz w:val="16"/>
                <w:szCs w:val="16"/>
              </w:rPr>
              <w:t>Increase self-esteem,</w:t>
            </w:r>
          </w:p>
          <w:p w14:paraId="58396B98" w14:textId="77777777" w:rsidR="00CA67AC" w:rsidRPr="00C64578" w:rsidRDefault="00CA67AC" w:rsidP="00B834D3">
            <w:pPr>
              <w:spacing w:after="0" w:line="240" w:lineRule="auto"/>
              <w:rPr>
                <w:rFonts w:ascii="Century Gothic" w:hAnsi="Century Gothic"/>
                <w:color w:val="000000" w:themeColor="text1"/>
                <w:sz w:val="16"/>
                <w:szCs w:val="16"/>
              </w:rPr>
            </w:pPr>
            <w:r w:rsidRPr="00C64578">
              <w:rPr>
                <w:rFonts w:ascii="Century Gothic" w:hAnsi="Century Gothic"/>
                <w:color w:val="000000" w:themeColor="text1"/>
                <w:sz w:val="16"/>
                <w:szCs w:val="16"/>
              </w:rPr>
              <w:t>resilience and ambition for</w:t>
            </w:r>
          </w:p>
          <w:p w14:paraId="2DE19557" w14:textId="4822A4F5" w:rsidR="00CA67AC" w:rsidRPr="00C64578" w:rsidRDefault="00230006" w:rsidP="00B834D3">
            <w:pPr>
              <w:spacing w:after="0" w:line="240" w:lineRule="auto"/>
              <w:rPr>
                <w:rFonts w:ascii="Century Gothic" w:hAnsi="Century Gothic"/>
                <w:color w:val="000000" w:themeColor="text1"/>
                <w:sz w:val="16"/>
                <w:szCs w:val="16"/>
              </w:rPr>
            </w:pPr>
            <w:r>
              <w:rPr>
                <w:rFonts w:ascii="Century Gothic" w:hAnsi="Century Gothic"/>
                <w:color w:val="000000" w:themeColor="text1"/>
                <w:sz w:val="16"/>
                <w:szCs w:val="16"/>
              </w:rPr>
              <w:t>pupils</w:t>
            </w:r>
            <w:r w:rsidR="00CA67AC" w:rsidRPr="00C64578">
              <w:rPr>
                <w:rFonts w:ascii="Century Gothic" w:hAnsi="Century Gothic"/>
                <w:color w:val="000000" w:themeColor="text1"/>
                <w:sz w:val="16"/>
                <w:szCs w:val="16"/>
              </w:rPr>
              <w:t xml:space="preserve"> and our families</w:t>
            </w:r>
          </w:p>
          <w:p w14:paraId="10627B54" w14:textId="31C25EFB" w:rsidR="00CA67AC" w:rsidRPr="00C64578" w:rsidRDefault="00CA67AC" w:rsidP="00B834D3">
            <w:pPr>
              <w:spacing w:after="0" w:line="240" w:lineRule="auto"/>
              <w:rPr>
                <w:rFonts w:ascii="Century Gothic" w:hAnsi="Century Gothic"/>
                <w:color w:val="000000" w:themeColor="text1"/>
                <w:sz w:val="16"/>
                <w:szCs w:val="16"/>
              </w:rPr>
            </w:pPr>
            <w:r w:rsidRPr="00C64578">
              <w:rPr>
                <w:rFonts w:ascii="Century Gothic" w:hAnsi="Century Gothic"/>
                <w:color w:val="000000" w:themeColor="text1"/>
                <w:sz w:val="16"/>
                <w:szCs w:val="16"/>
              </w:rPr>
              <w:t>for the future.</w:t>
            </w:r>
            <w:r>
              <w:rPr>
                <w:rFonts w:ascii="Century Gothic" w:hAnsi="Century Gothic"/>
                <w:color w:val="000000" w:themeColor="text1"/>
                <w:sz w:val="16"/>
                <w:szCs w:val="16"/>
              </w:rPr>
              <w:t xml:space="preserve"> </w:t>
            </w:r>
            <w:r>
              <w:rPr>
                <w:rFonts w:ascii="Century Gothic" w:hAnsi="Century Gothic"/>
                <w:sz w:val="16"/>
                <w:szCs w:val="16"/>
              </w:rPr>
              <w:t>Including p</w:t>
            </w:r>
            <w:r w:rsidRPr="00B02222">
              <w:rPr>
                <w:rFonts w:ascii="Century Gothic" w:hAnsi="Century Gothic"/>
                <w:sz w:val="16"/>
                <w:szCs w:val="16"/>
              </w:rPr>
              <w:t>arent workshops, stay and play, etc</w:t>
            </w:r>
          </w:p>
        </w:tc>
        <w:tc>
          <w:tcPr>
            <w:tcW w:w="66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2C1954" w14:textId="6B8190DE" w:rsidR="00CA67AC" w:rsidRPr="00C64578" w:rsidRDefault="00CA67AC" w:rsidP="00B834D3">
            <w:pPr>
              <w:pStyle w:val="NoSpacing"/>
              <w:rPr>
                <w:rFonts w:ascii="Century Gothic" w:hAnsi="Century Gothic"/>
                <w:color w:val="000000" w:themeColor="text1"/>
                <w:sz w:val="16"/>
                <w:szCs w:val="16"/>
              </w:rPr>
            </w:pPr>
            <w:r w:rsidRPr="00C64578">
              <w:rPr>
                <w:rFonts w:ascii="Century Gothic" w:hAnsi="Century Gothic"/>
                <w:color w:val="000000" w:themeColor="text1"/>
                <w:sz w:val="16"/>
                <w:szCs w:val="16"/>
              </w:rPr>
              <w:t xml:space="preserve">We know that many disadvantage </w:t>
            </w:r>
            <w:r w:rsidR="00230006">
              <w:rPr>
                <w:rFonts w:ascii="Century Gothic" w:hAnsi="Century Gothic"/>
                <w:color w:val="000000" w:themeColor="text1"/>
                <w:sz w:val="16"/>
                <w:szCs w:val="16"/>
              </w:rPr>
              <w:t>pupils</w:t>
            </w:r>
            <w:r w:rsidRPr="00C64578">
              <w:rPr>
                <w:rFonts w:ascii="Century Gothic" w:hAnsi="Century Gothic"/>
                <w:color w:val="000000" w:themeColor="text1"/>
                <w:sz w:val="16"/>
                <w:szCs w:val="16"/>
              </w:rPr>
              <w:t xml:space="preserve"> have a</w:t>
            </w:r>
            <w:r>
              <w:rPr>
                <w:rFonts w:ascii="Century Gothic" w:hAnsi="Century Gothic"/>
                <w:color w:val="000000" w:themeColor="text1"/>
                <w:sz w:val="16"/>
                <w:szCs w:val="16"/>
              </w:rPr>
              <w:t xml:space="preserve"> </w:t>
            </w:r>
            <w:r w:rsidRPr="00C64578">
              <w:rPr>
                <w:rFonts w:ascii="Century Gothic" w:hAnsi="Century Gothic"/>
                <w:color w:val="000000" w:themeColor="text1"/>
                <w:sz w:val="16"/>
                <w:szCs w:val="16"/>
              </w:rPr>
              <w:t>limited understanding or exposure to career pathways.</w:t>
            </w:r>
            <w:r>
              <w:rPr>
                <w:rFonts w:ascii="Century Gothic" w:hAnsi="Century Gothic"/>
                <w:color w:val="000000" w:themeColor="text1"/>
                <w:sz w:val="16"/>
                <w:szCs w:val="16"/>
              </w:rPr>
              <w:t xml:space="preserve"> </w:t>
            </w:r>
            <w:r w:rsidRPr="00C64578">
              <w:rPr>
                <w:rFonts w:ascii="Century Gothic" w:hAnsi="Century Gothic"/>
                <w:color w:val="000000" w:themeColor="text1"/>
                <w:sz w:val="16"/>
                <w:szCs w:val="16"/>
              </w:rPr>
              <w:t>We believe this to be especially true in STEM subjects.</w:t>
            </w:r>
          </w:p>
          <w:p w14:paraId="59D495C3" w14:textId="77777777" w:rsidR="00CA67AC" w:rsidRDefault="00CA67AC" w:rsidP="00B834D3">
            <w:pPr>
              <w:pStyle w:val="NoSpacing"/>
              <w:ind w:left="360"/>
              <w:rPr>
                <w:rFonts w:ascii="Century Gothic" w:hAnsi="Century Gothic"/>
                <w:color w:val="000000" w:themeColor="text1"/>
                <w:sz w:val="16"/>
                <w:szCs w:val="16"/>
              </w:rPr>
            </w:pPr>
          </w:p>
          <w:p w14:paraId="4B82498F" w14:textId="77777777" w:rsidR="00CA67AC" w:rsidRDefault="00CA67AC" w:rsidP="00B834D3">
            <w:pPr>
              <w:pStyle w:val="NoSpacing"/>
              <w:rPr>
                <w:rFonts w:ascii="Century Gothic" w:hAnsi="Century Gothic"/>
                <w:color w:val="000000" w:themeColor="text1"/>
                <w:sz w:val="16"/>
                <w:szCs w:val="16"/>
              </w:rPr>
            </w:pPr>
            <w:r w:rsidRPr="00C64578">
              <w:rPr>
                <w:rFonts w:ascii="Century Gothic" w:hAnsi="Century Gothic"/>
                <w:color w:val="000000" w:themeColor="text1"/>
                <w:sz w:val="16"/>
                <w:szCs w:val="16"/>
              </w:rPr>
              <w:t>Our systems in place for support:</w:t>
            </w:r>
          </w:p>
          <w:p w14:paraId="604CC61E" w14:textId="77777777" w:rsidR="00CA67AC" w:rsidRPr="00C64578" w:rsidRDefault="00CA67AC" w:rsidP="00B834D3">
            <w:pPr>
              <w:pStyle w:val="NoSpacing"/>
              <w:rPr>
                <w:rFonts w:ascii="Century Gothic" w:hAnsi="Century Gothic"/>
                <w:color w:val="000000" w:themeColor="text1"/>
                <w:sz w:val="16"/>
                <w:szCs w:val="16"/>
              </w:rPr>
            </w:pPr>
          </w:p>
          <w:p w14:paraId="7C595E90" w14:textId="77777777" w:rsidR="00CA67AC" w:rsidRDefault="00CA67AC" w:rsidP="00B834D3">
            <w:pPr>
              <w:pStyle w:val="NoSpacing"/>
              <w:numPr>
                <w:ilvl w:val="0"/>
                <w:numId w:val="40"/>
              </w:numPr>
              <w:jc w:val="both"/>
              <w:rPr>
                <w:rFonts w:ascii="Century Gothic" w:hAnsi="Century Gothic"/>
                <w:color w:val="000000" w:themeColor="text1"/>
                <w:sz w:val="16"/>
                <w:szCs w:val="16"/>
              </w:rPr>
            </w:pPr>
            <w:r>
              <w:rPr>
                <w:rFonts w:ascii="Century Gothic" w:hAnsi="Century Gothic"/>
                <w:color w:val="000000" w:themeColor="text1"/>
                <w:sz w:val="16"/>
                <w:szCs w:val="16"/>
              </w:rPr>
              <w:t xml:space="preserve">Termly workshops for core subjects </w:t>
            </w:r>
          </w:p>
          <w:p w14:paraId="0B8DA936" w14:textId="77777777" w:rsidR="00CA67AC" w:rsidRDefault="00CA67AC" w:rsidP="00B834D3">
            <w:pPr>
              <w:pStyle w:val="NoSpacing"/>
              <w:numPr>
                <w:ilvl w:val="0"/>
                <w:numId w:val="40"/>
              </w:numPr>
              <w:jc w:val="both"/>
              <w:rPr>
                <w:rFonts w:ascii="Century Gothic" w:hAnsi="Century Gothic"/>
                <w:color w:val="000000" w:themeColor="text1"/>
                <w:sz w:val="16"/>
                <w:szCs w:val="16"/>
              </w:rPr>
            </w:pPr>
            <w:r>
              <w:rPr>
                <w:rFonts w:ascii="Century Gothic" w:hAnsi="Century Gothic"/>
                <w:color w:val="000000" w:themeColor="text1"/>
                <w:sz w:val="16"/>
                <w:szCs w:val="16"/>
              </w:rPr>
              <w:t>Stay and Play sessions.</w:t>
            </w:r>
          </w:p>
          <w:p w14:paraId="54A12980" w14:textId="77777777" w:rsidR="00CA67AC" w:rsidRPr="008762D8" w:rsidRDefault="00CA67AC" w:rsidP="00B834D3">
            <w:pPr>
              <w:pStyle w:val="NoSpacing"/>
              <w:ind w:left="720"/>
              <w:jc w:val="both"/>
              <w:rPr>
                <w:rFonts w:ascii="Century Gothic" w:hAnsi="Century Gothic"/>
                <w:color w:val="000000" w:themeColor="text1"/>
                <w:sz w:val="16"/>
                <w:szCs w:val="16"/>
              </w:rPr>
            </w:pPr>
          </w:p>
          <w:p w14:paraId="45C1E5C5" w14:textId="77777777" w:rsidR="00CA67AC" w:rsidRDefault="00CA67AC" w:rsidP="00B834D3">
            <w:pPr>
              <w:pStyle w:val="NoSpacing"/>
              <w:rPr>
                <w:rFonts w:ascii="Century Gothic" w:hAnsi="Century Gothic"/>
                <w:color w:val="000000" w:themeColor="text1"/>
                <w:sz w:val="16"/>
                <w:szCs w:val="16"/>
              </w:rPr>
            </w:pPr>
            <w:r>
              <w:rPr>
                <w:rFonts w:ascii="Century Gothic" w:hAnsi="Century Gothic"/>
                <w:color w:val="000000" w:themeColor="text1"/>
                <w:sz w:val="16"/>
                <w:szCs w:val="16"/>
              </w:rPr>
              <w:t>E</w:t>
            </w:r>
            <w:r w:rsidRPr="00C64578">
              <w:rPr>
                <w:rFonts w:ascii="Century Gothic" w:hAnsi="Century Gothic"/>
                <w:color w:val="000000" w:themeColor="text1"/>
                <w:sz w:val="16"/>
                <w:szCs w:val="16"/>
              </w:rPr>
              <w:t>vidence that supports this approach:</w:t>
            </w:r>
          </w:p>
          <w:p w14:paraId="3A98A157" w14:textId="77777777" w:rsidR="00CA67AC" w:rsidRPr="00C64578" w:rsidRDefault="00CA67AC" w:rsidP="00B834D3">
            <w:pPr>
              <w:pStyle w:val="NoSpacing"/>
              <w:rPr>
                <w:rFonts w:ascii="Century Gothic" w:hAnsi="Century Gothic"/>
                <w:color w:val="000000" w:themeColor="text1"/>
                <w:sz w:val="16"/>
                <w:szCs w:val="16"/>
              </w:rPr>
            </w:pPr>
          </w:p>
          <w:p w14:paraId="0B4E7A77" w14:textId="0C725A3B" w:rsidR="00CA67AC" w:rsidRPr="00B02222" w:rsidRDefault="00CA67AC" w:rsidP="00B834D3">
            <w:pPr>
              <w:pStyle w:val="NoSpacing"/>
              <w:ind w:left="360"/>
              <w:rPr>
                <w:rFonts w:ascii="Century Gothic" w:hAnsi="Century Gothic"/>
                <w:sz w:val="16"/>
                <w:szCs w:val="16"/>
              </w:rPr>
            </w:pPr>
            <w:r w:rsidRPr="00C64578">
              <w:rPr>
                <w:rFonts w:ascii="Century Gothic" w:hAnsi="Century Gothic"/>
                <w:color w:val="000000" w:themeColor="text1"/>
                <w:sz w:val="16"/>
                <w:szCs w:val="16"/>
              </w:rPr>
              <w:t>In December 2018 The Education Endowment</w:t>
            </w:r>
            <w:r>
              <w:rPr>
                <w:rFonts w:ascii="Century Gothic" w:hAnsi="Century Gothic"/>
                <w:color w:val="000000" w:themeColor="text1"/>
                <w:sz w:val="16"/>
                <w:szCs w:val="16"/>
              </w:rPr>
              <w:t xml:space="preserve"> </w:t>
            </w:r>
            <w:r w:rsidRPr="005B3C21">
              <w:rPr>
                <w:rFonts w:ascii="Century Gothic" w:hAnsi="Century Gothic"/>
                <w:color w:val="000000" w:themeColor="text1"/>
                <w:sz w:val="16"/>
                <w:szCs w:val="16"/>
              </w:rPr>
              <w:t>Foundation research on ‘Working with Parents</w:t>
            </w:r>
            <w:r>
              <w:rPr>
                <w:rFonts w:ascii="Century Gothic" w:hAnsi="Century Gothic"/>
                <w:color w:val="000000" w:themeColor="text1"/>
                <w:sz w:val="16"/>
                <w:szCs w:val="16"/>
              </w:rPr>
              <w:t xml:space="preserve"> </w:t>
            </w:r>
            <w:r w:rsidRPr="005B3C21">
              <w:rPr>
                <w:rFonts w:ascii="Century Gothic" w:hAnsi="Century Gothic"/>
                <w:color w:val="000000" w:themeColor="text1"/>
                <w:sz w:val="16"/>
                <w:szCs w:val="16"/>
              </w:rPr>
              <w:t>to Support Children’s Learning’ reviews the best</w:t>
            </w:r>
            <w:r>
              <w:rPr>
                <w:rFonts w:ascii="Century Gothic" w:hAnsi="Century Gothic"/>
                <w:color w:val="000000" w:themeColor="text1"/>
                <w:sz w:val="16"/>
                <w:szCs w:val="16"/>
              </w:rPr>
              <w:t xml:space="preserve"> </w:t>
            </w:r>
            <w:r w:rsidRPr="005B3C21">
              <w:rPr>
                <w:rFonts w:ascii="Century Gothic" w:hAnsi="Century Gothic"/>
                <w:color w:val="000000" w:themeColor="text1"/>
                <w:sz w:val="16"/>
                <w:szCs w:val="16"/>
              </w:rPr>
              <w:t>available research to offer.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EABD" w14:textId="6A3518AB" w:rsidR="00CA67AC" w:rsidRPr="00B02222" w:rsidRDefault="00B738A8" w:rsidP="00B834D3">
            <w:pPr>
              <w:pStyle w:val="TableRowCentered"/>
              <w:spacing w:before="0" w:after="0"/>
              <w:jc w:val="left"/>
              <w:rPr>
                <w:rFonts w:ascii="Century Gothic" w:hAnsi="Century Gothic"/>
                <w:sz w:val="16"/>
                <w:szCs w:val="16"/>
              </w:rPr>
            </w:pPr>
            <w:r>
              <w:rPr>
                <w:rFonts w:ascii="Century Gothic" w:hAnsi="Century Gothic"/>
                <w:sz w:val="16"/>
                <w:szCs w:val="16"/>
              </w:rPr>
              <w:t xml:space="preserve">1, 2, </w:t>
            </w:r>
            <w:r w:rsidR="00A73A14">
              <w:rPr>
                <w:rFonts w:ascii="Century Gothic" w:hAnsi="Century Gothic"/>
                <w:sz w:val="16"/>
                <w:szCs w:val="16"/>
              </w:rPr>
              <w:t xml:space="preserve">5, 6 </w:t>
            </w:r>
          </w:p>
        </w:tc>
      </w:tr>
      <w:tr w:rsidR="00CA67AC" w:rsidRPr="00B02222" w14:paraId="4625DFF3" w14:textId="77777777" w:rsidTr="00B86756">
        <w:trPr>
          <w:trHeight w:val="11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08E8" w14:textId="796C49DD" w:rsidR="00CA67AC" w:rsidRPr="00C64578" w:rsidRDefault="00CA67AC" w:rsidP="00B834D3">
            <w:pPr>
              <w:spacing w:after="0" w:line="240" w:lineRule="auto"/>
              <w:rPr>
                <w:rFonts w:ascii="Century Gothic" w:hAnsi="Century Gothic"/>
                <w:color w:val="000000" w:themeColor="text1"/>
                <w:sz w:val="16"/>
                <w:szCs w:val="16"/>
              </w:rPr>
            </w:pPr>
            <w:r w:rsidRPr="00CA67AC">
              <w:rPr>
                <w:rFonts w:ascii="Century Gothic" w:hAnsi="Century Gothic"/>
                <w:color w:val="000000" w:themeColor="text1"/>
                <w:sz w:val="16"/>
                <w:szCs w:val="16"/>
              </w:rPr>
              <w:t>Parent meetings and workshops in home language (use of translators) to support fair access to the curriculum.</w:t>
            </w:r>
          </w:p>
        </w:tc>
        <w:tc>
          <w:tcPr>
            <w:tcW w:w="66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890B" w14:textId="77777777" w:rsidR="00CA67AC" w:rsidRPr="00C64578" w:rsidRDefault="00CA67AC" w:rsidP="00B834D3">
            <w:pPr>
              <w:pStyle w:val="NoSpacing"/>
              <w:rPr>
                <w:rFonts w:ascii="Century Gothic" w:hAnsi="Century Gothic"/>
                <w:color w:val="000000" w:themeColor="text1"/>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3FE4" w14:textId="49D37F3F" w:rsidR="00CA67AC" w:rsidRPr="00B02222" w:rsidRDefault="00A73A14" w:rsidP="00B834D3">
            <w:pPr>
              <w:pStyle w:val="TableRowCentered"/>
              <w:spacing w:before="0" w:after="0"/>
              <w:jc w:val="left"/>
              <w:rPr>
                <w:rFonts w:ascii="Century Gothic" w:hAnsi="Century Gothic"/>
                <w:sz w:val="16"/>
                <w:szCs w:val="16"/>
              </w:rPr>
            </w:pPr>
            <w:r>
              <w:rPr>
                <w:rFonts w:ascii="Century Gothic" w:hAnsi="Century Gothic"/>
                <w:sz w:val="16"/>
                <w:szCs w:val="16"/>
              </w:rPr>
              <w:t>1, 2, 5, 6</w:t>
            </w:r>
          </w:p>
        </w:tc>
      </w:tr>
      <w:tr w:rsidR="00B834D3" w:rsidRPr="00B02222" w14:paraId="65BB7C46" w14:textId="77777777" w:rsidTr="00230006">
        <w:trPr>
          <w:trHeight w:val="699"/>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2B75B" w14:textId="172E3C21" w:rsidR="00B834D3" w:rsidRPr="00245B5D" w:rsidRDefault="00B834D3" w:rsidP="00B834D3">
            <w:pPr>
              <w:spacing w:after="0" w:line="240" w:lineRule="auto"/>
              <w:rPr>
                <w:rFonts w:ascii="Century Gothic" w:hAnsi="Century Gothic"/>
                <w:color w:val="auto"/>
                <w:sz w:val="16"/>
                <w:szCs w:val="16"/>
              </w:rPr>
            </w:pPr>
            <w:r w:rsidRPr="00245B5D">
              <w:rPr>
                <w:rFonts w:ascii="Century Gothic" w:hAnsi="Century Gothic"/>
                <w:color w:val="auto"/>
                <w:sz w:val="16"/>
                <w:szCs w:val="16"/>
              </w:rPr>
              <w:t xml:space="preserve">High quality interventions for behaviour and wellbeing, securing outcomes for disengaged pupils. </w:t>
            </w:r>
          </w:p>
          <w:p w14:paraId="5843D122" w14:textId="1171D60A" w:rsidR="00B834D3" w:rsidRPr="00245B5D" w:rsidRDefault="00B834D3" w:rsidP="00B834D3">
            <w:pPr>
              <w:spacing w:after="0" w:line="240" w:lineRule="auto"/>
              <w:jc w:val="center"/>
              <w:rPr>
                <w:rFonts w:ascii="Century Gothic" w:hAnsi="Century Gothic"/>
                <w:color w:val="auto"/>
                <w:sz w:val="16"/>
                <w:szCs w:val="1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B94D" w14:textId="590741FA" w:rsidR="00B834D3" w:rsidRPr="00245B5D" w:rsidRDefault="00B834D3" w:rsidP="00B834D3">
            <w:pPr>
              <w:spacing w:after="0" w:line="240" w:lineRule="auto"/>
              <w:rPr>
                <w:rFonts w:ascii="Century Gothic" w:hAnsi="Century Gothic"/>
                <w:color w:val="auto"/>
                <w:sz w:val="16"/>
                <w:szCs w:val="16"/>
              </w:rPr>
            </w:pPr>
            <w:r w:rsidRPr="00245B5D">
              <w:rPr>
                <w:rFonts w:ascii="Century Gothic" w:hAnsi="Century Gothic"/>
                <w:color w:val="auto"/>
                <w:sz w:val="16"/>
                <w:szCs w:val="16"/>
              </w:rPr>
              <w:t xml:space="preserve">Supporting pupils social, </w:t>
            </w:r>
            <w:r w:rsidR="00BD332B" w:rsidRPr="00245B5D">
              <w:rPr>
                <w:rFonts w:ascii="Century Gothic" w:hAnsi="Century Gothic"/>
                <w:color w:val="auto"/>
                <w:sz w:val="16"/>
                <w:szCs w:val="16"/>
              </w:rPr>
              <w:t>emotional,</w:t>
            </w:r>
            <w:r w:rsidRPr="00245B5D">
              <w:rPr>
                <w:rFonts w:ascii="Century Gothic" w:hAnsi="Century Gothic"/>
                <w:color w:val="auto"/>
                <w:sz w:val="16"/>
                <w:szCs w:val="16"/>
              </w:rPr>
              <w:t xml:space="preserve"> and behavioural for behaviour and wellbeing, securing outcomes for disengaged </w:t>
            </w:r>
            <w:r w:rsidR="00230006">
              <w:rPr>
                <w:rFonts w:ascii="Century Gothic" w:hAnsi="Century Gothic"/>
                <w:color w:val="auto"/>
                <w:sz w:val="16"/>
                <w:szCs w:val="16"/>
              </w:rPr>
              <w:t>pupils</w:t>
            </w:r>
            <w:r w:rsidRPr="00245B5D">
              <w:rPr>
                <w:rFonts w:ascii="Century Gothic" w:hAnsi="Century Gothic"/>
                <w:color w:val="auto"/>
                <w:sz w:val="16"/>
                <w:szCs w:val="16"/>
              </w:rPr>
              <w:t>’ needs successfully is linked to positive outcomes.</w:t>
            </w:r>
          </w:p>
          <w:p w14:paraId="551193B7" w14:textId="77777777" w:rsidR="00B834D3" w:rsidRPr="00245B5D" w:rsidRDefault="00B834D3" w:rsidP="00B834D3">
            <w:pPr>
              <w:spacing w:after="0" w:line="240" w:lineRule="auto"/>
              <w:rPr>
                <w:rFonts w:ascii="Century Gothic" w:hAnsi="Century Gothic"/>
                <w:color w:val="auto"/>
                <w:sz w:val="16"/>
                <w:szCs w:val="16"/>
              </w:rPr>
            </w:pPr>
          </w:p>
          <w:p w14:paraId="1E5CBE08" w14:textId="77777777" w:rsidR="00B834D3" w:rsidRPr="00245B5D" w:rsidRDefault="00B834D3" w:rsidP="00B834D3">
            <w:pPr>
              <w:spacing w:after="0" w:line="240" w:lineRule="auto"/>
              <w:rPr>
                <w:rFonts w:ascii="Century Gothic" w:hAnsi="Century Gothic"/>
                <w:color w:val="auto"/>
                <w:sz w:val="16"/>
                <w:szCs w:val="16"/>
              </w:rPr>
            </w:pPr>
            <w:r w:rsidRPr="00245B5D">
              <w:rPr>
                <w:rFonts w:ascii="Century Gothic" w:hAnsi="Century Gothic"/>
                <w:color w:val="auto"/>
                <w:sz w:val="16"/>
                <w:szCs w:val="16"/>
              </w:rPr>
              <w:t>Our systems in place for support:</w:t>
            </w:r>
          </w:p>
          <w:p w14:paraId="66F2F79F" w14:textId="77777777" w:rsidR="00B834D3" w:rsidRPr="00245B5D" w:rsidRDefault="00B834D3" w:rsidP="00B834D3">
            <w:pPr>
              <w:spacing w:after="0" w:line="240" w:lineRule="auto"/>
              <w:rPr>
                <w:rFonts w:ascii="Century Gothic" w:hAnsi="Century Gothic"/>
                <w:color w:val="auto"/>
                <w:sz w:val="16"/>
                <w:szCs w:val="16"/>
              </w:rPr>
            </w:pPr>
          </w:p>
          <w:p w14:paraId="121269E1" w14:textId="77777777" w:rsidR="00B834D3" w:rsidRPr="00245B5D" w:rsidRDefault="00B834D3" w:rsidP="00B834D3">
            <w:pPr>
              <w:pStyle w:val="ListParagraph"/>
              <w:numPr>
                <w:ilvl w:val="0"/>
                <w:numId w:val="39"/>
              </w:numPr>
              <w:spacing w:after="0" w:line="240" w:lineRule="auto"/>
              <w:rPr>
                <w:rFonts w:ascii="Century Gothic" w:hAnsi="Century Gothic"/>
                <w:color w:val="auto"/>
                <w:sz w:val="16"/>
                <w:szCs w:val="16"/>
              </w:rPr>
            </w:pPr>
            <w:r w:rsidRPr="00245B5D">
              <w:rPr>
                <w:rFonts w:ascii="Century Gothic" w:hAnsi="Century Gothic"/>
                <w:color w:val="auto"/>
                <w:sz w:val="16"/>
                <w:szCs w:val="16"/>
              </w:rPr>
              <w:t>Inclusion meeting/Vulnerable register</w:t>
            </w:r>
          </w:p>
          <w:p w14:paraId="67748B6B" w14:textId="77777777" w:rsidR="00B834D3" w:rsidRPr="00245B5D" w:rsidRDefault="00B834D3" w:rsidP="00B834D3">
            <w:pPr>
              <w:pStyle w:val="ListParagraph"/>
              <w:numPr>
                <w:ilvl w:val="0"/>
                <w:numId w:val="39"/>
              </w:numPr>
              <w:spacing w:after="0" w:line="240" w:lineRule="auto"/>
              <w:rPr>
                <w:rFonts w:ascii="Century Gothic" w:hAnsi="Century Gothic"/>
                <w:color w:val="auto"/>
                <w:sz w:val="16"/>
                <w:szCs w:val="16"/>
              </w:rPr>
            </w:pPr>
            <w:r w:rsidRPr="00245B5D">
              <w:rPr>
                <w:rFonts w:ascii="Century Gothic" w:hAnsi="Century Gothic"/>
                <w:color w:val="auto"/>
                <w:sz w:val="16"/>
                <w:szCs w:val="16"/>
              </w:rPr>
              <w:t>HUB Club</w:t>
            </w:r>
            <w:r>
              <w:rPr>
                <w:rFonts w:ascii="Century Gothic" w:hAnsi="Century Gothic"/>
                <w:color w:val="auto"/>
                <w:sz w:val="16"/>
                <w:szCs w:val="16"/>
              </w:rPr>
              <w:t xml:space="preserve"> - </w:t>
            </w:r>
            <w:r w:rsidRPr="00C907F2">
              <w:rPr>
                <w:rFonts w:ascii="Century Gothic" w:hAnsi="Century Gothic"/>
                <w:color w:val="auto"/>
                <w:sz w:val="16"/>
                <w:szCs w:val="16"/>
              </w:rPr>
              <w:t>Free/Subsidised Breakfast club</w:t>
            </w:r>
          </w:p>
          <w:p w14:paraId="7D1567ED" w14:textId="77777777" w:rsidR="00B834D3" w:rsidRPr="00245B5D" w:rsidRDefault="00B834D3" w:rsidP="00B834D3">
            <w:pPr>
              <w:pStyle w:val="ListParagraph"/>
              <w:numPr>
                <w:ilvl w:val="0"/>
                <w:numId w:val="39"/>
              </w:numPr>
              <w:spacing w:after="0" w:line="240" w:lineRule="auto"/>
              <w:rPr>
                <w:rFonts w:ascii="Century Gothic" w:hAnsi="Century Gothic"/>
                <w:color w:val="auto"/>
                <w:sz w:val="16"/>
                <w:szCs w:val="16"/>
              </w:rPr>
            </w:pPr>
            <w:r w:rsidRPr="00245B5D">
              <w:rPr>
                <w:rFonts w:ascii="Century Gothic" w:hAnsi="Century Gothic"/>
                <w:color w:val="auto"/>
                <w:sz w:val="16"/>
                <w:szCs w:val="16"/>
              </w:rPr>
              <w:t>External Agency Support</w:t>
            </w:r>
          </w:p>
          <w:p w14:paraId="3940EA0E" w14:textId="77777777" w:rsidR="00B834D3" w:rsidRPr="00245B5D" w:rsidRDefault="00B834D3" w:rsidP="00B834D3">
            <w:pPr>
              <w:pStyle w:val="ListParagraph"/>
              <w:numPr>
                <w:ilvl w:val="0"/>
                <w:numId w:val="0"/>
              </w:numPr>
              <w:spacing w:after="0" w:line="240" w:lineRule="auto"/>
              <w:ind w:left="720"/>
              <w:rPr>
                <w:rFonts w:ascii="Century Gothic" w:hAnsi="Century Gothic"/>
                <w:color w:val="auto"/>
                <w:sz w:val="16"/>
                <w:szCs w:val="16"/>
              </w:rPr>
            </w:pPr>
          </w:p>
          <w:p w14:paraId="0A5FF7C7" w14:textId="77777777" w:rsidR="00B834D3" w:rsidRDefault="00B834D3" w:rsidP="00B834D3">
            <w:pPr>
              <w:spacing w:after="0" w:line="240" w:lineRule="auto"/>
              <w:rPr>
                <w:rFonts w:ascii="Century Gothic" w:hAnsi="Century Gothic"/>
                <w:color w:val="auto"/>
                <w:sz w:val="16"/>
                <w:szCs w:val="16"/>
              </w:rPr>
            </w:pPr>
            <w:r w:rsidRPr="00245B5D">
              <w:rPr>
                <w:rFonts w:ascii="Century Gothic" w:hAnsi="Century Gothic"/>
                <w:color w:val="auto"/>
                <w:sz w:val="16"/>
                <w:szCs w:val="16"/>
              </w:rPr>
              <w:t>Evidence that supports this approach:</w:t>
            </w:r>
          </w:p>
          <w:p w14:paraId="4D4B7DDE" w14:textId="77777777" w:rsidR="00BD332B" w:rsidRPr="00245B5D" w:rsidRDefault="00BD332B" w:rsidP="00B834D3">
            <w:pPr>
              <w:spacing w:after="0" w:line="240" w:lineRule="auto"/>
              <w:rPr>
                <w:rFonts w:ascii="Century Gothic" w:hAnsi="Century Gothic"/>
                <w:color w:val="auto"/>
                <w:sz w:val="16"/>
                <w:szCs w:val="16"/>
              </w:rPr>
            </w:pPr>
          </w:p>
          <w:p w14:paraId="233BA882" w14:textId="77777777" w:rsidR="00BD332B" w:rsidRDefault="00B834D3" w:rsidP="00BD332B">
            <w:pPr>
              <w:pStyle w:val="ListParagraph"/>
              <w:numPr>
                <w:ilvl w:val="0"/>
                <w:numId w:val="39"/>
              </w:numPr>
              <w:spacing w:after="0" w:line="240" w:lineRule="auto"/>
              <w:rPr>
                <w:rFonts w:ascii="Century Gothic" w:hAnsi="Century Gothic"/>
                <w:color w:val="auto"/>
                <w:sz w:val="16"/>
                <w:szCs w:val="16"/>
              </w:rPr>
            </w:pPr>
            <w:r w:rsidRPr="00245B5D">
              <w:rPr>
                <w:rFonts w:ascii="Century Gothic" w:hAnsi="Century Gothic"/>
                <w:color w:val="auto"/>
                <w:sz w:val="16"/>
                <w:szCs w:val="16"/>
              </w:rPr>
              <w:lastRenderedPageBreak/>
              <w:t xml:space="preserve">Research from the NFER shows that successful schools have effective behaviour </w:t>
            </w:r>
            <w:r w:rsidR="00BD332B" w:rsidRPr="00245B5D">
              <w:rPr>
                <w:rFonts w:ascii="Century Gothic" w:hAnsi="Century Gothic"/>
                <w:color w:val="auto"/>
                <w:sz w:val="16"/>
                <w:szCs w:val="16"/>
              </w:rPr>
              <w:t>strategies.</w:t>
            </w:r>
          </w:p>
          <w:p w14:paraId="684215BC" w14:textId="5832783D" w:rsidR="00B834D3" w:rsidRPr="00BD332B" w:rsidRDefault="00B834D3" w:rsidP="00BD332B">
            <w:pPr>
              <w:pStyle w:val="ListParagraph"/>
              <w:numPr>
                <w:ilvl w:val="0"/>
                <w:numId w:val="39"/>
              </w:numPr>
              <w:spacing w:after="0" w:line="240" w:lineRule="auto"/>
              <w:rPr>
                <w:rFonts w:ascii="Century Gothic" w:hAnsi="Century Gothic"/>
                <w:color w:val="auto"/>
                <w:sz w:val="16"/>
                <w:szCs w:val="16"/>
              </w:rPr>
            </w:pPr>
            <w:r w:rsidRPr="00BD332B">
              <w:rPr>
                <w:rFonts w:ascii="Century Gothic" w:hAnsi="Century Gothic"/>
                <w:color w:val="auto"/>
                <w:sz w:val="16"/>
                <w:szCs w:val="16"/>
              </w:rPr>
              <w:t>DCSF /University of Warwick report 2007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BB3" w14:textId="120052C8" w:rsidR="00B834D3" w:rsidRPr="00B02222" w:rsidRDefault="00B738A8" w:rsidP="00B834D3">
            <w:pPr>
              <w:pStyle w:val="TableRowCentered"/>
              <w:spacing w:before="0" w:after="0"/>
              <w:jc w:val="left"/>
              <w:rPr>
                <w:rFonts w:ascii="Century Gothic" w:hAnsi="Century Gothic"/>
                <w:sz w:val="16"/>
                <w:szCs w:val="16"/>
              </w:rPr>
            </w:pPr>
            <w:r>
              <w:rPr>
                <w:rFonts w:ascii="Century Gothic" w:hAnsi="Century Gothic"/>
                <w:sz w:val="16"/>
                <w:szCs w:val="16"/>
              </w:rPr>
              <w:lastRenderedPageBreak/>
              <w:t>5</w:t>
            </w:r>
          </w:p>
        </w:tc>
      </w:tr>
      <w:tr w:rsidR="0048045E" w:rsidRPr="00B02222" w14:paraId="4A0C0C64" w14:textId="77777777" w:rsidTr="000B553C">
        <w:trPr>
          <w:trHeight w:val="11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160A" w14:textId="2EDD7077" w:rsidR="0048045E" w:rsidRPr="00673010" w:rsidRDefault="0048045E" w:rsidP="00B834D3">
            <w:pPr>
              <w:spacing w:after="0" w:line="240" w:lineRule="auto"/>
              <w:rPr>
                <w:rFonts w:ascii="Century Gothic" w:hAnsi="Century Gothic"/>
                <w:color w:val="FF0000"/>
                <w:sz w:val="16"/>
                <w:szCs w:val="16"/>
              </w:rPr>
            </w:pPr>
            <w:r w:rsidRPr="002620C0">
              <w:rPr>
                <w:rFonts w:ascii="Century Gothic" w:hAnsi="Century Gothic"/>
                <w:color w:val="000000" w:themeColor="text1"/>
                <w:sz w:val="16"/>
                <w:szCs w:val="16"/>
              </w:rPr>
              <w:t xml:space="preserve">Develop Pupil Leadership across the school to promote pupils who are actively engaged </w:t>
            </w:r>
            <w:r>
              <w:rPr>
                <w:rFonts w:ascii="Century Gothic" w:hAnsi="Century Gothic"/>
                <w:color w:val="000000" w:themeColor="text1"/>
                <w:sz w:val="16"/>
                <w:szCs w:val="16"/>
              </w:rPr>
              <w:t xml:space="preserve">in </w:t>
            </w:r>
            <w:r w:rsidRPr="002620C0">
              <w:rPr>
                <w:rFonts w:ascii="Century Gothic" w:hAnsi="Century Gothic"/>
                <w:color w:val="000000" w:themeColor="text1"/>
                <w:sz w:val="16"/>
                <w:szCs w:val="16"/>
              </w:rPr>
              <w:t xml:space="preserve">their community. </w:t>
            </w:r>
          </w:p>
        </w:tc>
        <w:tc>
          <w:tcPr>
            <w:tcW w:w="66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0961A1" w14:textId="35275C21" w:rsidR="0048045E" w:rsidRDefault="0048045E" w:rsidP="00F04D9A">
            <w:pPr>
              <w:pStyle w:val="NoSpacing"/>
              <w:numPr>
                <w:ilvl w:val="0"/>
                <w:numId w:val="39"/>
              </w:numPr>
              <w:rPr>
                <w:rFonts w:ascii="Century Gothic" w:hAnsi="Century Gothic"/>
                <w:sz w:val="16"/>
                <w:szCs w:val="16"/>
              </w:rPr>
            </w:pPr>
            <w:r>
              <w:rPr>
                <w:rFonts w:ascii="Century Gothic" w:hAnsi="Century Gothic"/>
                <w:sz w:val="16"/>
                <w:szCs w:val="16"/>
              </w:rPr>
              <w:t>E</w:t>
            </w:r>
            <w:r w:rsidRPr="00F04D9A">
              <w:rPr>
                <w:rFonts w:ascii="Century Gothic" w:hAnsi="Century Gothic"/>
                <w:sz w:val="16"/>
                <w:szCs w:val="16"/>
              </w:rPr>
              <w:t xml:space="preserve">ducation has a significant role to play to equip </w:t>
            </w:r>
            <w:r w:rsidR="00230006">
              <w:rPr>
                <w:rFonts w:ascii="Century Gothic" w:hAnsi="Century Gothic"/>
                <w:sz w:val="16"/>
                <w:szCs w:val="16"/>
              </w:rPr>
              <w:t>pupils</w:t>
            </w:r>
            <w:r w:rsidRPr="00F04D9A">
              <w:rPr>
                <w:rFonts w:ascii="Century Gothic" w:hAnsi="Century Gothic"/>
                <w:sz w:val="16"/>
                <w:szCs w:val="16"/>
              </w:rPr>
              <w:t xml:space="preserve"> with the skills they need to become active, </w:t>
            </w:r>
            <w:r w:rsidR="00BD332B" w:rsidRPr="00F04D9A">
              <w:rPr>
                <w:rFonts w:ascii="Century Gothic" w:hAnsi="Century Gothic"/>
                <w:sz w:val="16"/>
                <w:szCs w:val="16"/>
              </w:rPr>
              <w:t>responsible,</w:t>
            </w:r>
            <w:r w:rsidRPr="00F04D9A">
              <w:rPr>
                <w:rFonts w:ascii="Century Gothic" w:hAnsi="Century Gothic"/>
                <w:sz w:val="16"/>
                <w:szCs w:val="16"/>
              </w:rPr>
              <w:t xml:space="preserve"> and engaged citi</w:t>
            </w:r>
            <w:r>
              <w:rPr>
                <w:rFonts w:ascii="Century Gothic" w:hAnsi="Century Gothic"/>
                <w:sz w:val="16"/>
                <w:szCs w:val="16"/>
              </w:rPr>
              <w:t>z</w:t>
            </w:r>
            <w:r w:rsidRPr="00F04D9A">
              <w:rPr>
                <w:rFonts w:ascii="Century Gothic" w:hAnsi="Century Gothic"/>
                <w:sz w:val="16"/>
                <w:szCs w:val="16"/>
              </w:rPr>
              <w:t xml:space="preserve">ens. </w:t>
            </w:r>
          </w:p>
          <w:p w14:paraId="2756D693" w14:textId="77777777" w:rsidR="0048045E" w:rsidRDefault="0048045E" w:rsidP="00F04D9A">
            <w:pPr>
              <w:pStyle w:val="NoSpacing"/>
              <w:numPr>
                <w:ilvl w:val="0"/>
                <w:numId w:val="39"/>
              </w:numPr>
              <w:rPr>
                <w:rFonts w:ascii="Century Gothic" w:hAnsi="Century Gothic"/>
                <w:sz w:val="16"/>
                <w:szCs w:val="16"/>
              </w:rPr>
            </w:pPr>
            <w:r>
              <w:rPr>
                <w:rFonts w:ascii="Century Gothic" w:hAnsi="Century Gothic"/>
                <w:sz w:val="16"/>
                <w:szCs w:val="16"/>
              </w:rPr>
              <w:t>B</w:t>
            </w:r>
            <w:r w:rsidRPr="00F04D9A">
              <w:rPr>
                <w:rFonts w:ascii="Century Gothic" w:hAnsi="Century Gothic"/>
                <w:sz w:val="16"/>
                <w:szCs w:val="16"/>
              </w:rPr>
              <w:t xml:space="preserve">uilding opportunities for early leadership within school increases student impact in the community. </w:t>
            </w:r>
          </w:p>
          <w:p w14:paraId="5C832E2B" w14:textId="77777777" w:rsidR="0048045E" w:rsidRDefault="0048045E" w:rsidP="00F04D9A">
            <w:pPr>
              <w:pStyle w:val="NoSpacing"/>
              <w:numPr>
                <w:ilvl w:val="0"/>
                <w:numId w:val="39"/>
              </w:numPr>
              <w:rPr>
                <w:rFonts w:ascii="Century Gothic" w:hAnsi="Century Gothic"/>
                <w:sz w:val="16"/>
                <w:szCs w:val="16"/>
              </w:rPr>
            </w:pPr>
            <w:r>
              <w:rPr>
                <w:rFonts w:ascii="Century Gothic" w:hAnsi="Century Gothic"/>
                <w:sz w:val="16"/>
                <w:szCs w:val="16"/>
              </w:rPr>
              <w:t>Pupils</w:t>
            </w:r>
            <w:r w:rsidRPr="00F04D9A">
              <w:rPr>
                <w:rFonts w:ascii="Century Gothic" w:hAnsi="Century Gothic"/>
                <w:sz w:val="16"/>
                <w:szCs w:val="16"/>
              </w:rPr>
              <w:t xml:space="preserve"> active contribution leads to personal and social development, perceptions of self, their own abilities and curiosity about future</w:t>
            </w:r>
            <w:r>
              <w:rPr>
                <w:rFonts w:ascii="Century Gothic" w:hAnsi="Century Gothic"/>
                <w:sz w:val="16"/>
                <w:szCs w:val="16"/>
              </w:rPr>
              <w:t xml:space="preserve"> </w:t>
            </w:r>
            <w:r w:rsidRPr="00F04D9A">
              <w:rPr>
                <w:rFonts w:ascii="Century Gothic" w:hAnsi="Century Gothic"/>
                <w:sz w:val="16"/>
                <w:szCs w:val="16"/>
              </w:rPr>
              <w:t>opportunities.</w:t>
            </w:r>
          </w:p>
          <w:p w14:paraId="1F489A3C" w14:textId="77777777" w:rsidR="0048045E" w:rsidRDefault="0048045E" w:rsidP="002B1A49">
            <w:pPr>
              <w:pStyle w:val="NoSpacing"/>
              <w:rPr>
                <w:rFonts w:ascii="Century Gothic" w:hAnsi="Century Gothic"/>
                <w:sz w:val="16"/>
                <w:szCs w:val="16"/>
              </w:rPr>
            </w:pPr>
          </w:p>
          <w:p w14:paraId="020D383C" w14:textId="77777777" w:rsidR="0048045E" w:rsidRPr="00245B5D" w:rsidRDefault="0048045E" w:rsidP="004620D9">
            <w:pPr>
              <w:spacing w:after="0" w:line="240" w:lineRule="auto"/>
              <w:rPr>
                <w:rFonts w:ascii="Century Gothic" w:hAnsi="Century Gothic"/>
                <w:color w:val="auto"/>
                <w:sz w:val="16"/>
                <w:szCs w:val="16"/>
              </w:rPr>
            </w:pPr>
            <w:r w:rsidRPr="00245B5D">
              <w:rPr>
                <w:rFonts w:ascii="Century Gothic" w:hAnsi="Century Gothic"/>
                <w:color w:val="auto"/>
                <w:sz w:val="16"/>
                <w:szCs w:val="16"/>
              </w:rPr>
              <w:t>Evidence that supports this approach:</w:t>
            </w:r>
          </w:p>
          <w:p w14:paraId="05D2C647" w14:textId="77777777" w:rsidR="0048045E" w:rsidRDefault="0048045E" w:rsidP="002B1A49">
            <w:pPr>
              <w:pStyle w:val="NoSpacing"/>
              <w:rPr>
                <w:rFonts w:ascii="Century Gothic" w:hAnsi="Century Gothic"/>
                <w:sz w:val="16"/>
                <w:szCs w:val="16"/>
              </w:rPr>
            </w:pPr>
          </w:p>
          <w:p w14:paraId="25B39264" w14:textId="00039AF2" w:rsidR="0048045E" w:rsidRPr="004620D9" w:rsidRDefault="0048045E" w:rsidP="004620D9">
            <w:pPr>
              <w:pStyle w:val="NoSpacing"/>
              <w:numPr>
                <w:ilvl w:val="0"/>
                <w:numId w:val="39"/>
              </w:numPr>
              <w:rPr>
                <w:rFonts w:ascii="Century Gothic" w:hAnsi="Century Gothic" w:cs="Arial"/>
                <w:color w:val="3A3A3A"/>
                <w:sz w:val="16"/>
                <w:szCs w:val="16"/>
                <w:shd w:val="clear" w:color="auto" w:fill="FFFFFF"/>
              </w:rPr>
            </w:pPr>
            <w:r w:rsidRPr="004620D9">
              <w:rPr>
                <w:rFonts w:ascii="Century Gothic" w:hAnsi="Century Gothic" w:cs="Arial"/>
                <w:color w:val="3A3A3A"/>
                <w:sz w:val="16"/>
                <w:szCs w:val="16"/>
                <w:shd w:val="clear" w:color="auto" w:fill="FFFFFF"/>
              </w:rPr>
              <w:t xml:space="preserve">Thomson P (2012) Understanding, evaluating and assessing what </w:t>
            </w:r>
            <w:r w:rsidR="00230006">
              <w:rPr>
                <w:rFonts w:ascii="Century Gothic" w:hAnsi="Century Gothic" w:cs="Arial"/>
                <w:color w:val="3A3A3A"/>
                <w:sz w:val="16"/>
                <w:szCs w:val="16"/>
                <w:shd w:val="clear" w:color="auto" w:fill="FFFFFF"/>
              </w:rPr>
              <w:t>pupils</w:t>
            </w:r>
            <w:r w:rsidRPr="004620D9">
              <w:rPr>
                <w:rFonts w:ascii="Century Gothic" w:hAnsi="Century Gothic" w:cs="Arial"/>
                <w:color w:val="3A3A3A"/>
                <w:sz w:val="16"/>
                <w:szCs w:val="16"/>
                <w:shd w:val="clear" w:color="auto" w:fill="FFFFFF"/>
              </w:rPr>
              <w:t xml:space="preserve"> learn from leadership activities: Student research in Woodlea Primary. </w:t>
            </w:r>
            <w:r w:rsidRPr="004620D9">
              <w:rPr>
                <w:rStyle w:val="Emphasis"/>
                <w:rFonts w:ascii="Century Gothic" w:hAnsi="Century Gothic" w:cs="Arial"/>
                <w:color w:val="3A3A3A"/>
                <w:sz w:val="16"/>
                <w:szCs w:val="16"/>
                <w:shd w:val="clear" w:color="auto" w:fill="FFFFFF"/>
              </w:rPr>
              <w:t>Management in Education</w:t>
            </w:r>
            <w:r w:rsidRPr="004620D9">
              <w:rPr>
                <w:rFonts w:ascii="Century Gothic" w:hAnsi="Century Gothic" w:cs="Arial"/>
                <w:color w:val="3A3A3A"/>
                <w:sz w:val="16"/>
                <w:szCs w:val="16"/>
                <w:shd w:val="clear" w:color="auto" w:fill="FFFFFF"/>
              </w:rPr>
              <w:t> Vol. 26(3), 96–103.</w:t>
            </w:r>
          </w:p>
          <w:p w14:paraId="3C0556A6" w14:textId="71CEE703" w:rsidR="0048045E" w:rsidRPr="00B02222" w:rsidRDefault="0048045E" w:rsidP="004620D9">
            <w:pPr>
              <w:pStyle w:val="NoSpacing"/>
              <w:numPr>
                <w:ilvl w:val="0"/>
                <w:numId w:val="39"/>
              </w:numPr>
              <w:rPr>
                <w:rFonts w:ascii="Century Gothic" w:hAnsi="Century Gothic"/>
                <w:sz w:val="16"/>
                <w:szCs w:val="16"/>
              </w:rPr>
            </w:pPr>
            <w:r w:rsidRPr="004620D9">
              <w:rPr>
                <w:rFonts w:ascii="Century Gothic" w:hAnsi="Century Gothic" w:cs="Arial"/>
                <w:color w:val="3A3A3A"/>
                <w:sz w:val="16"/>
                <w:szCs w:val="16"/>
                <w:shd w:val="clear" w:color="auto" w:fill="FFFFFF"/>
              </w:rPr>
              <w:t>Trowler V (2013) Leadership practices for student engagement in challenging conditions. </w:t>
            </w:r>
            <w:r w:rsidRPr="004620D9">
              <w:rPr>
                <w:rStyle w:val="Emphasis"/>
                <w:rFonts w:ascii="Century Gothic" w:hAnsi="Century Gothic" w:cs="Arial"/>
                <w:color w:val="3A3A3A"/>
                <w:sz w:val="16"/>
                <w:szCs w:val="16"/>
                <w:shd w:val="clear" w:color="auto" w:fill="FFFFFF"/>
              </w:rPr>
              <w:t>Perspectives, Policy and Practice in Higher Education</w:t>
            </w:r>
            <w:r w:rsidRPr="004620D9">
              <w:rPr>
                <w:rFonts w:ascii="Century Gothic" w:hAnsi="Century Gothic" w:cs="Arial"/>
                <w:color w:val="3A3A3A"/>
                <w:sz w:val="16"/>
                <w:szCs w:val="16"/>
                <w:shd w:val="clear" w:color="auto" w:fill="FFFFFF"/>
              </w:rPr>
              <w:t>, Vol. 17 (3): 91-95. London: Routledge.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AA8" w14:textId="07878E28" w:rsidR="0048045E" w:rsidRPr="00B02222" w:rsidRDefault="00B738A8" w:rsidP="00B834D3">
            <w:pPr>
              <w:pStyle w:val="TableRowCentered"/>
              <w:spacing w:before="0" w:after="0"/>
              <w:jc w:val="left"/>
              <w:rPr>
                <w:rFonts w:ascii="Century Gothic" w:hAnsi="Century Gothic"/>
                <w:sz w:val="16"/>
                <w:szCs w:val="16"/>
              </w:rPr>
            </w:pPr>
            <w:r>
              <w:rPr>
                <w:rFonts w:ascii="Century Gothic" w:hAnsi="Century Gothic"/>
                <w:sz w:val="16"/>
                <w:szCs w:val="16"/>
              </w:rPr>
              <w:t>3, 4</w:t>
            </w:r>
          </w:p>
        </w:tc>
      </w:tr>
      <w:tr w:rsidR="0048045E" w:rsidRPr="00B02222" w14:paraId="28F31163" w14:textId="77777777" w:rsidTr="000B553C">
        <w:trPr>
          <w:trHeight w:val="1124"/>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9767" w14:textId="08AA50D0" w:rsidR="0048045E" w:rsidRPr="002620C0" w:rsidRDefault="0048045E" w:rsidP="00B834D3">
            <w:pPr>
              <w:spacing w:after="0" w:line="240" w:lineRule="auto"/>
              <w:rPr>
                <w:rFonts w:ascii="Century Gothic" w:hAnsi="Century Gothic"/>
                <w:color w:val="000000" w:themeColor="text1"/>
                <w:sz w:val="16"/>
                <w:szCs w:val="16"/>
              </w:rPr>
            </w:pPr>
            <w:r>
              <w:rPr>
                <w:rFonts w:ascii="Century Gothic" w:hAnsi="Century Gothic"/>
                <w:color w:val="000000" w:themeColor="text1"/>
                <w:sz w:val="16"/>
                <w:szCs w:val="16"/>
              </w:rPr>
              <w:t xml:space="preserve">To develop a powerful strand of </w:t>
            </w:r>
            <w:r w:rsidR="0038688E">
              <w:rPr>
                <w:rFonts w:ascii="Century Gothic" w:hAnsi="Century Gothic"/>
                <w:color w:val="000000" w:themeColor="text1"/>
                <w:sz w:val="16"/>
                <w:szCs w:val="16"/>
              </w:rPr>
              <w:t>a</w:t>
            </w:r>
            <w:r w:rsidRPr="0048045E">
              <w:rPr>
                <w:rFonts w:ascii="Century Gothic" w:hAnsi="Century Gothic"/>
                <w:color w:val="000000" w:themeColor="text1"/>
                <w:sz w:val="16"/>
                <w:szCs w:val="16"/>
              </w:rPr>
              <w:t>spiration</w:t>
            </w:r>
            <w:r>
              <w:rPr>
                <w:rFonts w:ascii="Century Gothic" w:hAnsi="Century Gothic"/>
                <w:color w:val="000000" w:themeColor="text1"/>
                <w:sz w:val="16"/>
                <w:szCs w:val="16"/>
              </w:rPr>
              <w:t xml:space="preserve"> in pupils through </w:t>
            </w:r>
            <w:r w:rsidR="00BB6E36">
              <w:rPr>
                <w:rFonts w:ascii="Century Gothic" w:hAnsi="Century Gothic"/>
                <w:color w:val="000000" w:themeColor="text1"/>
                <w:sz w:val="16"/>
                <w:szCs w:val="16"/>
              </w:rPr>
              <w:t>learning about</w:t>
            </w:r>
            <w:r w:rsidRPr="0048045E">
              <w:rPr>
                <w:rFonts w:ascii="Century Gothic" w:hAnsi="Century Gothic"/>
                <w:color w:val="000000" w:themeColor="text1"/>
                <w:sz w:val="16"/>
                <w:szCs w:val="16"/>
              </w:rPr>
              <w:t xml:space="preserve"> </w:t>
            </w:r>
            <w:r w:rsidR="00BB6E36">
              <w:rPr>
                <w:rFonts w:ascii="Century Gothic" w:hAnsi="Century Gothic"/>
                <w:color w:val="000000" w:themeColor="text1"/>
                <w:sz w:val="16"/>
                <w:szCs w:val="16"/>
              </w:rPr>
              <w:t>‘</w:t>
            </w:r>
            <w:r w:rsidR="0038688E">
              <w:rPr>
                <w:rFonts w:ascii="Century Gothic" w:hAnsi="Century Gothic"/>
                <w:color w:val="000000" w:themeColor="text1"/>
                <w:sz w:val="16"/>
                <w:szCs w:val="16"/>
              </w:rPr>
              <w:t>a</w:t>
            </w:r>
            <w:r w:rsidRPr="0048045E">
              <w:rPr>
                <w:rFonts w:ascii="Century Gothic" w:hAnsi="Century Gothic"/>
                <w:color w:val="000000" w:themeColor="text1"/>
                <w:sz w:val="16"/>
                <w:szCs w:val="16"/>
              </w:rPr>
              <w:t>chievers and leader</w:t>
            </w:r>
            <w:r w:rsidR="00BB6E36">
              <w:rPr>
                <w:rFonts w:ascii="Century Gothic" w:hAnsi="Century Gothic"/>
                <w:color w:val="000000" w:themeColor="text1"/>
                <w:sz w:val="16"/>
                <w:szCs w:val="16"/>
              </w:rPr>
              <w:t xml:space="preserve">s’ both from the past and present. </w:t>
            </w:r>
            <w:r w:rsidRPr="0048045E">
              <w:rPr>
                <w:rFonts w:ascii="Century Gothic" w:hAnsi="Century Gothic"/>
                <w:color w:val="000000" w:themeColor="text1"/>
                <w:sz w:val="16"/>
                <w:szCs w:val="16"/>
              </w:rPr>
              <w:t xml:space="preserve"> </w:t>
            </w:r>
          </w:p>
        </w:tc>
        <w:tc>
          <w:tcPr>
            <w:tcW w:w="66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50DDB" w14:textId="77777777" w:rsidR="0048045E" w:rsidRDefault="0048045E" w:rsidP="00F04D9A">
            <w:pPr>
              <w:pStyle w:val="NoSpacing"/>
              <w:numPr>
                <w:ilvl w:val="0"/>
                <w:numId w:val="39"/>
              </w:numPr>
              <w:rPr>
                <w:rFonts w:ascii="Century Gothic" w:hAnsi="Century Gothic"/>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5052" w14:textId="0F1DB43C" w:rsidR="0048045E" w:rsidRPr="00B02222" w:rsidRDefault="00B738A8" w:rsidP="00B834D3">
            <w:pPr>
              <w:pStyle w:val="TableRowCentered"/>
              <w:spacing w:before="0" w:after="0"/>
              <w:jc w:val="left"/>
              <w:rPr>
                <w:rFonts w:ascii="Century Gothic" w:hAnsi="Century Gothic"/>
                <w:sz w:val="16"/>
                <w:szCs w:val="16"/>
              </w:rPr>
            </w:pPr>
            <w:r>
              <w:rPr>
                <w:rFonts w:ascii="Century Gothic" w:hAnsi="Century Gothic"/>
                <w:sz w:val="16"/>
                <w:szCs w:val="16"/>
              </w:rPr>
              <w:t xml:space="preserve">3, 4, </w:t>
            </w:r>
          </w:p>
        </w:tc>
      </w:tr>
    </w:tbl>
    <w:p w14:paraId="2A7D5540" w14:textId="77777777" w:rsidR="00E66558" w:rsidRPr="00665F53" w:rsidRDefault="00E66558" w:rsidP="00951ECF">
      <w:pPr>
        <w:spacing w:after="0" w:line="240" w:lineRule="auto"/>
        <w:rPr>
          <w:rFonts w:ascii="Century Gothic" w:hAnsi="Century Gothic"/>
          <w:b/>
          <w:bCs/>
          <w:color w:val="104F75"/>
          <w:sz w:val="16"/>
          <w:szCs w:val="16"/>
        </w:rPr>
      </w:pPr>
    </w:p>
    <w:p w14:paraId="7E46C582" w14:textId="04CD1663" w:rsidR="006457EF" w:rsidRPr="00D10BE8" w:rsidRDefault="009D71E8" w:rsidP="00D10BE8">
      <w:pPr>
        <w:spacing w:after="0" w:line="240" w:lineRule="auto"/>
        <w:rPr>
          <w:rFonts w:ascii="Century Gothic" w:hAnsi="Century Gothic"/>
          <w:color w:val="auto"/>
        </w:rPr>
      </w:pPr>
      <w:r w:rsidRPr="00951ECF">
        <w:rPr>
          <w:rFonts w:ascii="Century Gothic" w:hAnsi="Century Gothic"/>
          <w:b/>
          <w:bCs/>
          <w:color w:val="104F75"/>
          <w:sz w:val="28"/>
          <w:szCs w:val="28"/>
        </w:rPr>
        <w:t>Total budgeted cost: £</w:t>
      </w:r>
      <w:r w:rsidR="0073152D">
        <w:rPr>
          <w:rFonts w:ascii="Century Gothic" w:hAnsi="Century Gothic"/>
          <w:b/>
          <w:bCs/>
          <w:color w:val="104F75"/>
          <w:sz w:val="28"/>
          <w:szCs w:val="28"/>
        </w:rPr>
        <w:t>180,</w:t>
      </w:r>
      <w:r w:rsidR="00036CA2">
        <w:rPr>
          <w:rFonts w:ascii="Century Gothic" w:hAnsi="Century Gothic"/>
          <w:b/>
          <w:bCs/>
          <w:color w:val="104F75"/>
          <w:sz w:val="28"/>
          <w:szCs w:val="28"/>
        </w:rPr>
        <w:t>420</w:t>
      </w:r>
      <w:bookmarkEnd w:id="14"/>
      <w:bookmarkEnd w:id="15"/>
      <w:bookmarkEnd w:id="16"/>
      <w:r w:rsidR="006457EF" w:rsidRPr="00D10BE8">
        <w:rPr>
          <w:rFonts w:ascii="Century Gothic" w:hAnsi="Century Gothic"/>
          <w:b/>
          <w:bCs/>
          <w:color w:val="000000" w:themeColor="text1"/>
          <w:sz w:val="18"/>
          <w:szCs w:val="18"/>
        </w:rPr>
        <w:t xml:space="preserve"> </w:t>
      </w:r>
    </w:p>
    <w:sectPr w:rsidR="006457EF" w:rsidRPr="00D10BE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B39E" w14:textId="77777777" w:rsidR="004A207E" w:rsidRDefault="004A207E">
      <w:pPr>
        <w:spacing w:after="0" w:line="240" w:lineRule="auto"/>
      </w:pPr>
      <w:r>
        <w:separator/>
      </w:r>
    </w:p>
  </w:endnote>
  <w:endnote w:type="continuationSeparator" w:id="0">
    <w:p w14:paraId="0D3EC6EC" w14:textId="77777777" w:rsidR="004A207E" w:rsidRDefault="004A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0A043C"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82EB" w14:textId="77777777" w:rsidR="004A207E" w:rsidRDefault="004A207E">
      <w:pPr>
        <w:spacing w:after="0" w:line="240" w:lineRule="auto"/>
      </w:pPr>
      <w:r>
        <w:separator/>
      </w:r>
    </w:p>
  </w:footnote>
  <w:footnote w:type="continuationSeparator" w:id="0">
    <w:p w14:paraId="3A581DF2" w14:textId="77777777" w:rsidR="004A207E" w:rsidRDefault="004A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0A043C" w:rsidRDefault="000A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9D4"/>
    <w:multiLevelType w:val="hybridMultilevel"/>
    <w:tmpl w:val="CBBE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673F5"/>
    <w:multiLevelType w:val="hybridMultilevel"/>
    <w:tmpl w:val="7E364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0922A1"/>
    <w:multiLevelType w:val="hybridMultilevel"/>
    <w:tmpl w:val="747079FC"/>
    <w:lvl w:ilvl="0" w:tplc="A5425508">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9F30A3"/>
    <w:multiLevelType w:val="multilevel"/>
    <w:tmpl w:val="3A649E1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464BB"/>
    <w:multiLevelType w:val="hybridMultilevel"/>
    <w:tmpl w:val="2084B30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E2106CB"/>
    <w:multiLevelType w:val="hybridMultilevel"/>
    <w:tmpl w:val="7B2A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10BE9"/>
    <w:multiLevelType w:val="hybridMultilevel"/>
    <w:tmpl w:val="7FCC2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4730F7"/>
    <w:multiLevelType w:val="hybridMultilevel"/>
    <w:tmpl w:val="7CCA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0550E1C"/>
    <w:multiLevelType w:val="hybridMultilevel"/>
    <w:tmpl w:val="D450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3313FE8"/>
    <w:multiLevelType w:val="multilevel"/>
    <w:tmpl w:val="BEA4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271C1543"/>
    <w:multiLevelType w:val="hybridMultilevel"/>
    <w:tmpl w:val="DE98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2E366CA"/>
    <w:multiLevelType w:val="hybridMultilevel"/>
    <w:tmpl w:val="64E8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C4204"/>
    <w:multiLevelType w:val="hybridMultilevel"/>
    <w:tmpl w:val="CD86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341548D"/>
    <w:multiLevelType w:val="hybridMultilevel"/>
    <w:tmpl w:val="D22E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06FBB"/>
    <w:multiLevelType w:val="multilevel"/>
    <w:tmpl w:val="2E54C3FA"/>
    <w:numStyleLink w:val="LFO25"/>
  </w:abstractNum>
  <w:abstractNum w:abstractNumId="22" w15:restartNumberingAfterBreak="0">
    <w:nsid w:val="454417C1"/>
    <w:multiLevelType w:val="hybridMultilevel"/>
    <w:tmpl w:val="0A7A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46480"/>
    <w:multiLevelType w:val="hybridMultilevel"/>
    <w:tmpl w:val="3BEE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B0D80"/>
    <w:multiLevelType w:val="hybridMultilevel"/>
    <w:tmpl w:val="2394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276E9"/>
    <w:multiLevelType w:val="hybridMultilevel"/>
    <w:tmpl w:val="355EA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1655F6"/>
    <w:multiLevelType w:val="hybridMultilevel"/>
    <w:tmpl w:val="01BCEB6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7" w15:restartNumberingAfterBreak="0">
    <w:nsid w:val="56CC0E30"/>
    <w:multiLevelType w:val="hybridMultilevel"/>
    <w:tmpl w:val="F918B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517417"/>
    <w:multiLevelType w:val="hybridMultilevel"/>
    <w:tmpl w:val="DAC8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C0DC2"/>
    <w:multiLevelType w:val="hybridMultilevel"/>
    <w:tmpl w:val="073C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47595"/>
    <w:multiLevelType w:val="hybridMultilevel"/>
    <w:tmpl w:val="DB864A4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1" w15:restartNumberingAfterBreak="0">
    <w:nsid w:val="616769CF"/>
    <w:multiLevelType w:val="hybridMultilevel"/>
    <w:tmpl w:val="4EEE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A6220"/>
    <w:multiLevelType w:val="hybridMultilevel"/>
    <w:tmpl w:val="4738C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A8607A"/>
    <w:multiLevelType w:val="hybridMultilevel"/>
    <w:tmpl w:val="FB32631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15:restartNumberingAfterBreak="0">
    <w:nsid w:val="64CA6D4C"/>
    <w:multiLevelType w:val="hybridMultilevel"/>
    <w:tmpl w:val="8FC62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FF5949"/>
    <w:multiLevelType w:val="hybridMultilevel"/>
    <w:tmpl w:val="3762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817FA"/>
    <w:multiLevelType w:val="hybridMultilevel"/>
    <w:tmpl w:val="9BB4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90D41"/>
    <w:multiLevelType w:val="hybridMultilevel"/>
    <w:tmpl w:val="DE60B128"/>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0" w15:restartNumberingAfterBreak="0">
    <w:nsid w:val="6FF26DDC"/>
    <w:multiLevelType w:val="hybridMultilevel"/>
    <w:tmpl w:val="C53A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 w15:restartNumberingAfterBreak="0">
    <w:nsid w:val="72625D03"/>
    <w:multiLevelType w:val="hybridMultilevel"/>
    <w:tmpl w:val="08EA3610"/>
    <w:lvl w:ilvl="0" w:tplc="52DE73A4">
      <w:numFmt w:val="bullet"/>
      <w:lvlText w:val="•"/>
      <w:lvlJc w:val="left"/>
      <w:pPr>
        <w:ind w:left="360" w:hanging="360"/>
      </w:pPr>
      <w:rPr>
        <w:rFonts w:ascii="Century Gothic" w:eastAsia="Times New Roman"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C447BE"/>
    <w:multiLevelType w:val="hybridMultilevel"/>
    <w:tmpl w:val="0FB4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D6133BF"/>
    <w:multiLevelType w:val="hybridMultilevel"/>
    <w:tmpl w:val="A0B018EA"/>
    <w:lvl w:ilvl="0" w:tplc="475AD63E">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6679A"/>
    <w:multiLevelType w:val="hybridMultilevel"/>
    <w:tmpl w:val="8DF8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157312">
    <w:abstractNumId w:val="13"/>
  </w:num>
  <w:num w:numId="2" w16cid:durableId="513374232">
    <w:abstractNumId w:val="9"/>
  </w:num>
  <w:num w:numId="3" w16cid:durableId="645357781">
    <w:abstractNumId w:val="14"/>
  </w:num>
  <w:num w:numId="4" w16cid:durableId="1110124628">
    <w:abstractNumId w:val="16"/>
  </w:num>
  <w:num w:numId="5" w16cid:durableId="638195858">
    <w:abstractNumId w:val="3"/>
  </w:num>
  <w:num w:numId="6" w16cid:durableId="211157297">
    <w:abstractNumId w:val="19"/>
  </w:num>
  <w:num w:numId="7" w16cid:durableId="847446096">
    <w:abstractNumId w:val="38"/>
  </w:num>
  <w:num w:numId="8" w16cid:durableId="161361742">
    <w:abstractNumId w:val="45"/>
  </w:num>
  <w:num w:numId="9" w16cid:durableId="768891751">
    <w:abstractNumId w:val="41"/>
  </w:num>
  <w:num w:numId="10" w16cid:durableId="818498730">
    <w:abstractNumId w:val="39"/>
  </w:num>
  <w:num w:numId="11" w16cid:durableId="2094348803">
    <w:abstractNumId w:val="11"/>
  </w:num>
  <w:num w:numId="12" w16cid:durableId="583032538">
    <w:abstractNumId w:val="42"/>
  </w:num>
  <w:num w:numId="13" w16cid:durableId="24018210">
    <w:abstractNumId w:val="5"/>
  </w:num>
  <w:num w:numId="14" w16cid:durableId="1475639510">
    <w:abstractNumId w:val="4"/>
  </w:num>
  <w:num w:numId="15" w16cid:durableId="1074469471">
    <w:abstractNumId w:val="37"/>
  </w:num>
  <w:num w:numId="16" w16cid:durableId="1336230717">
    <w:abstractNumId w:val="7"/>
  </w:num>
  <w:num w:numId="17" w16cid:durableId="1337270251">
    <w:abstractNumId w:val="30"/>
  </w:num>
  <w:num w:numId="18" w16cid:durableId="1494951164">
    <w:abstractNumId w:val="15"/>
  </w:num>
  <w:num w:numId="19" w16cid:durableId="767241162">
    <w:abstractNumId w:val="1"/>
  </w:num>
  <w:num w:numId="20" w16cid:durableId="168644162">
    <w:abstractNumId w:val="34"/>
  </w:num>
  <w:num w:numId="21" w16cid:durableId="1158957120">
    <w:abstractNumId w:val="18"/>
  </w:num>
  <w:num w:numId="22" w16cid:durableId="1571040649">
    <w:abstractNumId w:val="25"/>
  </w:num>
  <w:num w:numId="23" w16cid:durableId="355617223">
    <w:abstractNumId w:val="46"/>
  </w:num>
  <w:num w:numId="24" w16cid:durableId="455366960">
    <w:abstractNumId w:val="2"/>
  </w:num>
  <w:num w:numId="25" w16cid:durableId="1152143221">
    <w:abstractNumId w:val="43"/>
  </w:num>
  <w:num w:numId="26" w16cid:durableId="815534936">
    <w:abstractNumId w:val="21"/>
  </w:num>
  <w:num w:numId="27" w16cid:durableId="47455931">
    <w:abstractNumId w:val="12"/>
  </w:num>
  <w:num w:numId="28" w16cid:durableId="694691158">
    <w:abstractNumId w:val="8"/>
  </w:num>
  <w:num w:numId="29" w16cid:durableId="1056778771">
    <w:abstractNumId w:val="20"/>
  </w:num>
  <w:num w:numId="30" w16cid:durableId="248661386">
    <w:abstractNumId w:val="44"/>
  </w:num>
  <w:num w:numId="31" w16cid:durableId="1566989626">
    <w:abstractNumId w:val="23"/>
  </w:num>
  <w:num w:numId="32" w16cid:durableId="886377746">
    <w:abstractNumId w:val="10"/>
  </w:num>
  <w:num w:numId="33" w16cid:durableId="616260322">
    <w:abstractNumId w:val="22"/>
  </w:num>
  <w:num w:numId="34" w16cid:durableId="848908539">
    <w:abstractNumId w:val="32"/>
  </w:num>
  <w:num w:numId="35" w16cid:durableId="737749367">
    <w:abstractNumId w:val="33"/>
  </w:num>
  <w:num w:numId="36" w16cid:durableId="1086154227">
    <w:abstractNumId w:val="31"/>
  </w:num>
  <w:num w:numId="37" w16cid:durableId="675378586">
    <w:abstractNumId w:val="29"/>
  </w:num>
  <w:num w:numId="38" w16cid:durableId="1039891257">
    <w:abstractNumId w:val="6"/>
  </w:num>
  <w:num w:numId="39" w16cid:durableId="195628523">
    <w:abstractNumId w:val="17"/>
  </w:num>
  <w:num w:numId="40" w16cid:durableId="909925545">
    <w:abstractNumId w:val="0"/>
  </w:num>
  <w:num w:numId="41" w16cid:durableId="1320887968">
    <w:abstractNumId w:val="47"/>
  </w:num>
  <w:num w:numId="42" w16cid:durableId="2058966420">
    <w:abstractNumId w:val="24"/>
  </w:num>
  <w:num w:numId="43" w16cid:durableId="1746033038">
    <w:abstractNumId w:val="26"/>
  </w:num>
  <w:num w:numId="44" w16cid:durableId="1404912967">
    <w:abstractNumId w:val="36"/>
  </w:num>
  <w:num w:numId="45" w16cid:durableId="1672217892">
    <w:abstractNumId w:val="28"/>
  </w:num>
  <w:num w:numId="46" w16cid:durableId="1079400402">
    <w:abstractNumId w:val="27"/>
  </w:num>
  <w:num w:numId="47" w16cid:durableId="113599533">
    <w:abstractNumId w:val="40"/>
  </w:num>
  <w:num w:numId="48" w16cid:durableId="2084905848">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790"/>
    <w:rsid w:val="00002369"/>
    <w:rsid w:val="00003489"/>
    <w:rsid w:val="00012085"/>
    <w:rsid w:val="00012866"/>
    <w:rsid w:val="0001422D"/>
    <w:rsid w:val="00016CD5"/>
    <w:rsid w:val="000259AA"/>
    <w:rsid w:val="000270B3"/>
    <w:rsid w:val="00030303"/>
    <w:rsid w:val="000328C8"/>
    <w:rsid w:val="0003429B"/>
    <w:rsid w:val="00036276"/>
    <w:rsid w:val="000365EF"/>
    <w:rsid w:val="00036CA2"/>
    <w:rsid w:val="000379AC"/>
    <w:rsid w:val="00041A5C"/>
    <w:rsid w:val="00042509"/>
    <w:rsid w:val="000542B8"/>
    <w:rsid w:val="00055D4C"/>
    <w:rsid w:val="00061EFD"/>
    <w:rsid w:val="00065DC8"/>
    <w:rsid w:val="00066B73"/>
    <w:rsid w:val="00067876"/>
    <w:rsid w:val="0007282A"/>
    <w:rsid w:val="00072B09"/>
    <w:rsid w:val="000733E4"/>
    <w:rsid w:val="00075848"/>
    <w:rsid w:val="00081B22"/>
    <w:rsid w:val="00090C0A"/>
    <w:rsid w:val="00091AD2"/>
    <w:rsid w:val="00096DEF"/>
    <w:rsid w:val="000A043C"/>
    <w:rsid w:val="000A1495"/>
    <w:rsid w:val="000A1AED"/>
    <w:rsid w:val="000A1C4F"/>
    <w:rsid w:val="000A21A0"/>
    <w:rsid w:val="000A4A82"/>
    <w:rsid w:val="000A5483"/>
    <w:rsid w:val="000A6242"/>
    <w:rsid w:val="000A6805"/>
    <w:rsid w:val="000A6FC4"/>
    <w:rsid w:val="000B3E88"/>
    <w:rsid w:val="000C08A5"/>
    <w:rsid w:val="000C1437"/>
    <w:rsid w:val="000C1D06"/>
    <w:rsid w:val="000C1FAB"/>
    <w:rsid w:val="000C2FF0"/>
    <w:rsid w:val="000C48AF"/>
    <w:rsid w:val="000C69AF"/>
    <w:rsid w:val="000C6D88"/>
    <w:rsid w:val="000C750E"/>
    <w:rsid w:val="000C7846"/>
    <w:rsid w:val="000D15C4"/>
    <w:rsid w:val="000D32E6"/>
    <w:rsid w:val="000D4568"/>
    <w:rsid w:val="000D5508"/>
    <w:rsid w:val="000E0E1E"/>
    <w:rsid w:val="000E0EF9"/>
    <w:rsid w:val="000F4B88"/>
    <w:rsid w:val="001048AD"/>
    <w:rsid w:val="0010681F"/>
    <w:rsid w:val="00107764"/>
    <w:rsid w:val="00110144"/>
    <w:rsid w:val="00110B65"/>
    <w:rsid w:val="00112CBE"/>
    <w:rsid w:val="00117616"/>
    <w:rsid w:val="00117C8A"/>
    <w:rsid w:val="00120AB1"/>
    <w:rsid w:val="00123C06"/>
    <w:rsid w:val="001246FF"/>
    <w:rsid w:val="00124B6D"/>
    <w:rsid w:val="00124F38"/>
    <w:rsid w:val="001258EF"/>
    <w:rsid w:val="00127A55"/>
    <w:rsid w:val="00135CED"/>
    <w:rsid w:val="00140F07"/>
    <w:rsid w:val="00140FAE"/>
    <w:rsid w:val="00143A54"/>
    <w:rsid w:val="00143DBE"/>
    <w:rsid w:val="00144D40"/>
    <w:rsid w:val="00152BD6"/>
    <w:rsid w:val="00154611"/>
    <w:rsid w:val="00154FBB"/>
    <w:rsid w:val="00157F58"/>
    <w:rsid w:val="00163BEC"/>
    <w:rsid w:val="0016433B"/>
    <w:rsid w:val="00170245"/>
    <w:rsid w:val="00171AE4"/>
    <w:rsid w:val="00176A83"/>
    <w:rsid w:val="00177BFF"/>
    <w:rsid w:val="001803FF"/>
    <w:rsid w:val="001809F8"/>
    <w:rsid w:val="001831FE"/>
    <w:rsid w:val="00187DF0"/>
    <w:rsid w:val="0019436F"/>
    <w:rsid w:val="00197E7E"/>
    <w:rsid w:val="001A30C8"/>
    <w:rsid w:val="001B2402"/>
    <w:rsid w:val="001B4E59"/>
    <w:rsid w:val="001C16BE"/>
    <w:rsid w:val="001C1B09"/>
    <w:rsid w:val="001C2A7F"/>
    <w:rsid w:val="001C2B67"/>
    <w:rsid w:val="001C4B2A"/>
    <w:rsid w:val="001C54D9"/>
    <w:rsid w:val="001D1E51"/>
    <w:rsid w:val="001D656C"/>
    <w:rsid w:val="001D7CA1"/>
    <w:rsid w:val="001E0CC2"/>
    <w:rsid w:val="001E148E"/>
    <w:rsid w:val="001E1AB0"/>
    <w:rsid w:val="001E2220"/>
    <w:rsid w:val="001E34C9"/>
    <w:rsid w:val="001E58A4"/>
    <w:rsid w:val="001E6E00"/>
    <w:rsid w:val="001F0000"/>
    <w:rsid w:val="001F0073"/>
    <w:rsid w:val="001F3A7E"/>
    <w:rsid w:val="001F5B93"/>
    <w:rsid w:val="001F7BA7"/>
    <w:rsid w:val="001F7C5E"/>
    <w:rsid w:val="001F7CAE"/>
    <w:rsid w:val="00203B95"/>
    <w:rsid w:val="002049BE"/>
    <w:rsid w:val="00206660"/>
    <w:rsid w:val="00213417"/>
    <w:rsid w:val="00213F48"/>
    <w:rsid w:val="00214B53"/>
    <w:rsid w:val="00222043"/>
    <w:rsid w:val="00222EDB"/>
    <w:rsid w:val="00224872"/>
    <w:rsid w:val="00225C7C"/>
    <w:rsid w:val="0022639A"/>
    <w:rsid w:val="00227A93"/>
    <w:rsid w:val="00230006"/>
    <w:rsid w:val="0023406D"/>
    <w:rsid w:val="002351A6"/>
    <w:rsid w:val="00235381"/>
    <w:rsid w:val="0023659F"/>
    <w:rsid w:val="00237ABF"/>
    <w:rsid w:val="00237CC4"/>
    <w:rsid w:val="00241351"/>
    <w:rsid w:val="00241FAE"/>
    <w:rsid w:val="00242C99"/>
    <w:rsid w:val="00244AEF"/>
    <w:rsid w:val="00245B5D"/>
    <w:rsid w:val="00245DFD"/>
    <w:rsid w:val="002508EF"/>
    <w:rsid w:val="00250DA0"/>
    <w:rsid w:val="002514FA"/>
    <w:rsid w:val="00251E53"/>
    <w:rsid w:val="0025326F"/>
    <w:rsid w:val="00257810"/>
    <w:rsid w:val="00261246"/>
    <w:rsid w:val="002620C0"/>
    <w:rsid w:val="00264FE3"/>
    <w:rsid w:val="00270C22"/>
    <w:rsid w:val="00274498"/>
    <w:rsid w:val="00283077"/>
    <w:rsid w:val="0028455B"/>
    <w:rsid w:val="00286C70"/>
    <w:rsid w:val="0028716D"/>
    <w:rsid w:val="00287807"/>
    <w:rsid w:val="00292F92"/>
    <w:rsid w:val="00296225"/>
    <w:rsid w:val="002975C3"/>
    <w:rsid w:val="002A0E6F"/>
    <w:rsid w:val="002A773B"/>
    <w:rsid w:val="002B0765"/>
    <w:rsid w:val="002B1A49"/>
    <w:rsid w:val="002B297F"/>
    <w:rsid w:val="002B2FBB"/>
    <w:rsid w:val="002B364E"/>
    <w:rsid w:val="002C1049"/>
    <w:rsid w:val="002C1262"/>
    <w:rsid w:val="002D5C5B"/>
    <w:rsid w:val="002E0B4A"/>
    <w:rsid w:val="002E57D5"/>
    <w:rsid w:val="002F6C13"/>
    <w:rsid w:val="002F7016"/>
    <w:rsid w:val="002F7111"/>
    <w:rsid w:val="003005DA"/>
    <w:rsid w:val="003010DC"/>
    <w:rsid w:val="00302FCD"/>
    <w:rsid w:val="00303454"/>
    <w:rsid w:val="00303626"/>
    <w:rsid w:val="00306AFD"/>
    <w:rsid w:val="00307016"/>
    <w:rsid w:val="00307E1A"/>
    <w:rsid w:val="00310842"/>
    <w:rsid w:val="003118E3"/>
    <w:rsid w:val="00311BB8"/>
    <w:rsid w:val="00317A5A"/>
    <w:rsid w:val="00320896"/>
    <w:rsid w:val="00322B65"/>
    <w:rsid w:val="003233C8"/>
    <w:rsid w:val="00325D10"/>
    <w:rsid w:val="0033433D"/>
    <w:rsid w:val="003458B3"/>
    <w:rsid w:val="00346241"/>
    <w:rsid w:val="003471C1"/>
    <w:rsid w:val="00347E02"/>
    <w:rsid w:val="00355607"/>
    <w:rsid w:val="00356159"/>
    <w:rsid w:val="0036321B"/>
    <w:rsid w:val="003638C8"/>
    <w:rsid w:val="00363A6C"/>
    <w:rsid w:val="0036448E"/>
    <w:rsid w:val="00365AC1"/>
    <w:rsid w:val="00367652"/>
    <w:rsid w:val="003701A1"/>
    <w:rsid w:val="00371E66"/>
    <w:rsid w:val="0037285A"/>
    <w:rsid w:val="00374C76"/>
    <w:rsid w:val="00377099"/>
    <w:rsid w:val="00380681"/>
    <w:rsid w:val="003850F5"/>
    <w:rsid w:val="00385700"/>
    <w:rsid w:val="0038688E"/>
    <w:rsid w:val="00392AF7"/>
    <w:rsid w:val="003A030A"/>
    <w:rsid w:val="003A1835"/>
    <w:rsid w:val="003A33DC"/>
    <w:rsid w:val="003A377F"/>
    <w:rsid w:val="003A5467"/>
    <w:rsid w:val="003B4E5A"/>
    <w:rsid w:val="003B5B2C"/>
    <w:rsid w:val="003B6CB6"/>
    <w:rsid w:val="003C0D96"/>
    <w:rsid w:val="003C0ED1"/>
    <w:rsid w:val="003C22AD"/>
    <w:rsid w:val="003C22E9"/>
    <w:rsid w:val="003C599A"/>
    <w:rsid w:val="003C7863"/>
    <w:rsid w:val="003D4B01"/>
    <w:rsid w:val="003E090B"/>
    <w:rsid w:val="003E1325"/>
    <w:rsid w:val="003E7489"/>
    <w:rsid w:val="003F2AC6"/>
    <w:rsid w:val="003F5C54"/>
    <w:rsid w:val="003F66FB"/>
    <w:rsid w:val="003F6DC1"/>
    <w:rsid w:val="004001A3"/>
    <w:rsid w:val="004044AA"/>
    <w:rsid w:val="00404D47"/>
    <w:rsid w:val="00405E3C"/>
    <w:rsid w:val="00407AB5"/>
    <w:rsid w:val="0041197A"/>
    <w:rsid w:val="00413232"/>
    <w:rsid w:val="0041677F"/>
    <w:rsid w:val="0042104F"/>
    <w:rsid w:val="004243B2"/>
    <w:rsid w:val="0042561E"/>
    <w:rsid w:val="00427498"/>
    <w:rsid w:val="004302C8"/>
    <w:rsid w:val="0043147D"/>
    <w:rsid w:val="00434F49"/>
    <w:rsid w:val="00435D37"/>
    <w:rsid w:val="00445727"/>
    <w:rsid w:val="004474FF"/>
    <w:rsid w:val="00450715"/>
    <w:rsid w:val="00453F99"/>
    <w:rsid w:val="00457024"/>
    <w:rsid w:val="00461076"/>
    <w:rsid w:val="004620D9"/>
    <w:rsid w:val="00463A4B"/>
    <w:rsid w:val="0046475C"/>
    <w:rsid w:val="00466007"/>
    <w:rsid w:val="00466536"/>
    <w:rsid w:val="00471199"/>
    <w:rsid w:val="00471A15"/>
    <w:rsid w:val="004756CA"/>
    <w:rsid w:val="004757FC"/>
    <w:rsid w:val="00477A8A"/>
    <w:rsid w:val="00477CAD"/>
    <w:rsid w:val="0048045E"/>
    <w:rsid w:val="004815E7"/>
    <w:rsid w:val="0048257C"/>
    <w:rsid w:val="00484F13"/>
    <w:rsid w:val="004850F1"/>
    <w:rsid w:val="0048741A"/>
    <w:rsid w:val="00491B92"/>
    <w:rsid w:val="00491E03"/>
    <w:rsid w:val="004936F0"/>
    <w:rsid w:val="0049663F"/>
    <w:rsid w:val="004A0B44"/>
    <w:rsid w:val="004A207E"/>
    <w:rsid w:val="004A2BF0"/>
    <w:rsid w:val="004A4A0F"/>
    <w:rsid w:val="004B42DB"/>
    <w:rsid w:val="004B7FEC"/>
    <w:rsid w:val="004C7EEF"/>
    <w:rsid w:val="004D1DDB"/>
    <w:rsid w:val="004D5B9B"/>
    <w:rsid w:val="004D670B"/>
    <w:rsid w:val="004D6FA0"/>
    <w:rsid w:val="004E175E"/>
    <w:rsid w:val="004E575B"/>
    <w:rsid w:val="004E6F02"/>
    <w:rsid w:val="004F2C90"/>
    <w:rsid w:val="004F2D76"/>
    <w:rsid w:val="004F2E60"/>
    <w:rsid w:val="004F3C81"/>
    <w:rsid w:val="004F51B9"/>
    <w:rsid w:val="004F539A"/>
    <w:rsid w:val="004F7043"/>
    <w:rsid w:val="00500332"/>
    <w:rsid w:val="00501C0D"/>
    <w:rsid w:val="005038E2"/>
    <w:rsid w:val="00507DFD"/>
    <w:rsid w:val="00512654"/>
    <w:rsid w:val="005128E7"/>
    <w:rsid w:val="005130AF"/>
    <w:rsid w:val="005133F2"/>
    <w:rsid w:val="00514C73"/>
    <w:rsid w:val="00514EC5"/>
    <w:rsid w:val="005151C3"/>
    <w:rsid w:val="005156E3"/>
    <w:rsid w:val="0051744E"/>
    <w:rsid w:val="00523CE1"/>
    <w:rsid w:val="005319CC"/>
    <w:rsid w:val="00533688"/>
    <w:rsid w:val="0053393E"/>
    <w:rsid w:val="00533CD2"/>
    <w:rsid w:val="005371E6"/>
    <w:rsid w:val="00544306"/>
    <w:rsid w:val="005502F5"/>
    <w:rsid w:val="00551D22"/>
    <w:rsid w:val="005520B6"/>
    <w:rsid w:val="0055714A"/>
    <w:rsid w:val="00561F65"/>
    <w:rsid w:val="005633DC"/>
    <w:rsid w:val="005655B2"/>
    <w:rsid w:val="00570E08"/>
    <w:rsid w:val="005735AC"/>
    <w:rsid w:val="00573D73"/>
    <w:rsid w:val="00574C0B"/>
    <w:rsid w:val="00574FDD"/>
    <w:rsid w:val="00576BA0"/>
    <w:rsid w:val="005773DE"/>
    <w:rsid w:val="005866E4"/>
    <w:rsid w:val="00587FE6"/>
    <w:rsid w:val="005902B4"/>
    <w:rsid w:val="005954A8"/>
    <w:rsid w:val="005A090C"/>
    <w:rsid w:val="005A0C25"/>
    <w:rsid w:val="005A18C9"/>
    <w:rsid w:val="005A4DFB"/>
    <w:rsid w:val="005A63C9"/>
    <w:rsid w:val="005B2707"/>
    <w:rsid w:val="005B3C21"/>
    <w:rsid w:val="005B40FF"/>
    <w:rsid w:val="005B5420"/>
    <w:rsid w:val="005B5D95"/>
    <w:rsid w:val="005B69F0"/>
    <w:rsid w:val="005B7CA5"/>
    <w:rsid w:val="005C0050"/>
    <w:rsid w:val="005C08C4"/>
    <w:rsid w:val="005C1711"/>
    <w:rsid w:val="005C1CA1"/>
    <w:rsid w:val="005C2DE1"/>
    <w:rsid w:val="005C4A7C"/>
    <w:rsid w:val="005C6D43"/>
    <w:rsid w:val="005C7C8A"/>
    <w:rsid w:val="005D0CD3"/>
    <w:rsid w:val="005D2479"/>
    <w:rsid w:val="005D25E9"/>
    <w:rsid w:val="005D3750"/>
    <w:rsid w:val="005D58D6"/>
    <w:rsid w:val="005D6A93"/>
    <w:rsid w:val="005E1CFF"/>
    <w:rsid w:val="005F1F56"/>
    <w:rsid w:val="00604A8E"/>
    <w:rsid w:val="006057EA"/>
    <w:rsid w:val="00610C75"/>
    <w:rsid w:val="00614B60"/>
    <w:rsid w:val="00617873"/>
    <w:rsid w:val="0062363D"/>
    <w:rsid w:val="00624AF2"/>
    <w:rsid w:val="0062739E"/>
    <w:rsid w:val="006313D5"/>
    <w:rsid w:val="006344EB"/>
    <w:rsid w:val="00634E9A"/>
    <w:rsid w:val="0063691B"/>
    <w:rsid w:val="0064016B"/>
    <w:rsid w:val="0064085C"/>
    <w:rsid w:val="0064245A"/>
    <w:rsid w:val="00642782"/>
    <w:rsid w:val="006429E5"/>
    <w:rsid w:val="00643570"/>
    <w:rsid w:val="00643782"/>
    <w:rsid w:val="006445BA"/>
    <w:rsid w:val="006457EF"/>
    <w:rsid w:val="0064601E"/>
    <w:rsid w:val="00646CE6"/>
    <w:rsid w:val="00647D36"/>
    <w:rsid w:val="00650CEA"/>
    <w:rsid w:val="00653554"/>
    <w:rsid w:val="006548F4"/>
    <w:rsid w:val="00660DF9"/>
    <w:rsid w:val="006623FD"/>
    <w:rsid w:val="006628DC"/>
    <w:rsid w:val="00663556"/>
    <w:rsid w:val="00665F53"/>
    <w:rsid w:val="00665FF4"/>
    <w:rsid w:val="006677E6"/>
    <w:rsid w:val="006711CF"/>
    <w:rsid w:val="00673010"/>
    <w:rsid w:val="0067348C"/>
    <w:rsid w:val="00674AFE"/>
    <w:rsid w:val="006766B1"/>
    <w:rsid w:val="00676CBA"/>
    <w:rsid w:val="00677257"/>
    <w:rsid w:val="00677B37"/>
    <w:rsid w:val="0068028E"/>
    <w:rsid w:val="006805FC"/>
    <w:rsid w:val="00681346"/>
    <w:rsid w:val="00681DAE"/>
    <w:rsid w:val="0068287F"/>
    <w:rsid w:val="006871C9"/>
    <w:rsid w:val="00691FA1"/>
    <w:rsid w:val="00694747"/>
    <w:rsid w:val="00694D97"/>
    <w:rsid w:val="006A02C7"/>
    <w:rsid w:val="006A0F77"/>
    <w:rsid w:val="006A3BD9"/>
    <w:rsid w:val="006A4112"/>
    <w:rsid w:val="006A6E38"/>
    <w:rsid w:val="006A74C2"/>
    <w:rsid w:val="006B0F0E"/>
    <w:rsid w:val="006B386D"/>
    <w:rsid w:val="006D0B04"/>
    <w:rsid w:val="006D490B"/>
    <w:rsid w:val="006D4925"/>
    <w:rsid w:val="006E11A2"/>
    <w:rsid w:val="006E226C"/>
    <w:rsid w:val="006E4106"/>
    <w:rsid w:val="006E4CFB"/>
    <w:rsid w:val="006E7FB1"/>
    <w:rsid w:val="006F17C1"/>
    <w:rsid w:val="006F40DC"/>
    <w:rsid w:val="006F5A55"/>
    <w:rsid w:val="006F64F5"/>
    <w:rsid w:val="00701994"/>
    <w:rsid w:val="007051EC"/>
    <w:rsid w:val="00707041"/>
    <w:rsid w:val="007106D1"/>
    <w:rsid w:val="007127E3"/>
    <w:rsid w:val="00714AB8"/>
    <w:rsid w:val="007177ED"/>
    <w:rsid w:val="00720733"/>
    <w:rsid w:val="00720EFC"/>
    <w:rsid w:val="00721E0B"/>
    <w:rsid w:val="0073152D"/>
    <w:rsid w:val="0073213D"/>
    <w:rsid w:val="007333D0"/>
    <w:rsid w:val="007360E7"/>
    <w:rsid w:val="00736621"/>
    <w:rsid w:val="007367D5"/>
    <w:rsid w:val="00736F84"/>
    <w:rsid w:val="00740CF7"/>
    <w:rsid w:val="00741B9E"/>
    <w:rsid w:val="00743229"/>
    <w:rsid w:val="007474A7"/>
    <w:rsid w:val="00747B6A"/>
    <w:rsid w:val="0075151B"/>
    <w:rsid w:val="00754E16"/>
    <w:rsid w:val="0075512E"/>
    <w:rsid w:val="00757939"/>
    <w:rsid w:val="00757F49"/>
    <w:rsid w:val="00761560"/>
    <w:rsid w:val="0077206C"/>
    <w:rsid w:val="007745A7"/>
    <w:rsid w:val="00775036"/>
    <w:rsid w:val="00775997"/>
    <w:rsid w:val="007765E5"/>
    <w:rsid w:val="00777031"/>
    <w:rsid w:val="00777A6B"/>
    <w:rsid w:val="00777F3C"/>
    <w:rsid w:val="007855B1"/>
    <w:rsid w:val="007877A0"/>
    <w:rsid w:val="0079018A"/>
    <w:rsid w:val="00796063"/>
    <w:rsid w:val="00796925"/>
    <w:rsid w:val="007977FC"/>
    <w:rsid w:val="007A1832"/>
    <w:rsid w:val="007A5029"/>
    <w:rsid w:val="007A51E5"/>
    <w:rsid w:val="007A64E2"/>
    <w:rsid w:val="007B0D20"/>
    <w:rsid w:val="007B3FE9"/>
    <w:rsid w:val="007B6202"/>
    <w:rsid w:val="007C1599"/>
    <w:rsid w:val="007C1C57"/>
    <w:rsid w:val="007C2F04"/>
    <w:rsid w:val="007C3B39"/>
    <w:rsid w:val="007D1844"/>
    <w:rsid w:val="007D1E1D"/>
    <w:rsid w:val="007D242D"/>
    <w:rsid w:val="007D68AE"/>
    <w:rsid w:val="007D6CF8"/>
    <w:rsid w:val="007D751B"/>
    <w:rsid w:val="007D7AC4"/>
    <w:rsid w:val="007E021A"/>
    <w:rsid w:val="007E50F6"/>
    <w:rsid w:val="007E53C7"/>
    <w:rsid w:val="007E7336"/>
    <w:rsid w:val="007F061F"/>
    <w:rsid w:val="007F378D"/>
    <w:rsid w:val="00801BC9"/>
    <w:rsid w:val="00801C48"/>
    <w:rsid w:val="00801E91"/>
    <w:rsid w:val="00803E07"/>
    <w:rsid w:val="00807315"/>
    <w:rsid w:val="00811B75"/>
    <w:rsid w:val="00812DE7"/>
    <w:rsid w:val="00816F92"/>
    <w:rsid w:val="00816FAD"/>
    <w:rsid w:val="008175AF"/>
    <w:rsid w:val="00817F3F"/>
    <w:rsid w:val="00822051"/>
    <w:rsid w:val="00822920"/>
    <w:rsid w:val="008240A1"/>
    <w:rsid w:val="0082704A"/>
    <w:rsid w:val="00830EA4"/>
    <w:rsid w:val="00830F9C"/>
    <w:rsid w:val="0083256B"/>
    <w:rsid w:val="00832BBC"/>
    <w:rsid w:val="00835178"/>
    <w:rsid w:val="00835D64"/>
    <w:rsid w:val="0084158A"/>
    <w:rsid w:val="00842040"/>
    <w:rsid w:val="00843692"/>
    <w:rsid w:val="0084467C"/>
    <w:rsid w:val="008465CF"/>
    <w:rsid w:val="00847653"/>
    <w:rsid w:val="00851316"/>
    <w:rsid w:val="00851399"/>
    <w:rsid w:val="00852180"/>
    <w:rsid w:val="00853AD1"/>
    <w:rsid w:val="008614D5"/>
    <w:rsid w:val="00865A84"/>
    <w:rsid w:val="00872122"/>
    <w:rsid w:val="0087314B"/>
    <w:rsid w:val="008743EE"/>
    <w:rsid w:val="008762D8"/>
    <w:rsid w:val="0087765F"/>
    <w:rsid w:val="0088009D"/>
    <w:rsid w:val="00882279"/>
    <w:rsid w:val="00883036"/>
    <w:rsid w:val="008854EE"/>
    <w:rsid w:val="00890359"/>
    <w:rsid w:val="00890DBF"/>
    <w:rsid w:val="00892654"/>
    <w:rsid w:val="00893122"/>
    <w:rsid w:val="008967C0"/>
    <w:rsid w:val="008977CB"/>
    <w:rsid w:val="008A1EB6"/>
    <w:rsid w:val="008A27DF"/>
    <w:rsid w:val="008A72C5"/>
    <w:rsid w:val="008B2958"/>
    <w:rsid w:val="008B3F8C"/>
    <w:rsid w:val="008B4C2C"/>
    <w:rsid w:val="008B560C"/>
    <w:rsid w:val="008B5CE4"/>
    <w:rsid w:val="008B7609"/>
    <w:rsid w:val="008B7D1C"/>
    <w:rsid w:val="008C063E"/>
    <w:rsid w:val="008C0E37"/>
    <w:rsid w:val="008C0F11"/>
    <w:rsid w:val="008C11DF"/>
    <w:rsid w:val="008C3F30"/>
    <w:rsid w:val="008D123C"/>
    <w:rsid w:val="008D2921"/>
    <w:rsid w:val="008D458D"/>
    <w:rsid w:val="008D5D53"/>
    <w:rsid w:val="008E6AAC"/>
    <w:rsid w:val="008E789D"/>
    <w:rsid w:val="008F0DC7"/>
    <w:rsid w:val="008F42F9"/>
    <w:rsid w:val="008F5D57"/>
    <w:rsid w:val="008F7B5C"/>
    <w:rsid w:val="00903B80"/>
    <w:rsid w:val="0090487A"/>
    <w:rsid w:val="00905740"/>
    <w:rsid w:val="00906062"/>
    <w:rsid w:val="009113B5"/>
    <w:rsid w:val="009113DB"/>
    <w:rsid w:val="00911953"/>
    <w:rsid w:val="009168FD"/>
    <w:rsid w:val="00922ED7"/>
    <w:rsid w:val="00924444"/>
    <w:rsid w:val="00926244"/>
    <w:rsid w:val="00930623"/>
    <w:rsid w:val="00940BF4"/>
    <w:rsid w:val="00942513"/>
    <w:rsid w:val="00943500"/>
    <w:rsid w:val="00944BEC"/>
    <w:rsid w:val="00944F87"/>
    <w:rsid w:val="00944FE4"/>
    <w:rsid w:val="00946474"/>
    <w:rsid w:val="00951ECF"/>
    <w:rsid w:val="009530DD"/>
    <w:rsid w:val="00953FE1"/>
    <w:rsid w:val="00954B97"/>
    <w:rsid w:val="00955AA1"/>
    <w:rsid w:val="00957D40"/>
    <w:rsid w:val="00960FFF"/>
    <w:rsid w:val="00961DB7"/>
    <w:rsid w:val="009635CE"/>
    <w:rsid w:val="00970548"/>
    <w:rsid w:val="00970BDC"/>
    <w:rsid w:val="009733CF"/>
    <w:rsid w:val="0097408F"/>
    <w:rsid w:val="009748B1"/>
    <w:rsid w:val="00975945"/>
    <w:rsid w:val="00976080"/>
    <w:rsid w:val="00985549"/>
    <w:rsid w:val="00986652"/>
    <w:rsid w:val="00990BC9"/>
    <w:rsid w:val="00990FEB"/>
    <w:rsid w:val="009930EC"/>
    <w:rsid w:val="009943EB"/>
    <w:rsid w:val="009957FD"/>
    <w:rsid w:val="00995F14"/>
    <w:rsid w:val="00996B29"/>
    <w:rsid w:val="009A0BD3"/>
    <w:rsid w:val="009A2DD1"/>
    <w:rsid w:val="009A4ECF"/>
    <w:rsid w:val="009B0235"/>
    <w:rsid w:val="009B09AD"/>
    <w:rsid w:val="009B0FBF"/>
    <w:rsid w:val="009B55E9"/>
    <w:rsid w:val="009C1303"/>
    <w:rsid w:val="009C13B4"/>
    <w:rsid w:val="009C267F"/>
    <w:rsid w:val="009C3E34"/>
    <w:rsid w:val="009C6205"/>
    <w:rsid w:val="009C785E"/>
    <w:rsid w:val="009D3E9B"/>
    <w:rsid w:val="009D410C"/>
    <w:rsid w:val="009D4281"/>
    <w:rsid w:val="009D566A"/>
    <w:rsid w:val="009D71E8"/>
    <w:rsid w:val="009D737B"/>
    <w:rsid w:val="009E007F"/>
    <w:rsid w:val="009E0657"/>
    <w:rsid w:val="009E1B2C"/>
    <w:rsid w:val="009E475A"/>
    <w:rsid w:val="009E6F51"/>
    <w:rsid w:val="009F3021"/>
    <w:rsid w:val="009F340A"/>
    <w:rsid w:val="00A015FE"/>
    <w:rsid w:val="00A01B08"/>
    <w:rsid w:val="00A02137"/>
    <w:rsid w:val="00A02445"/>
    <w:rsid w:val="00A028E7"/>
    <w:rsid w:val="00A06D83"/>
    <w:rsid w:val="00A07C88"/>
    <w:rsid w:val="00A11113"/>
    <w:rsid w:val="00A11E14"/>
    <w:rsid w:val="00A12AC5"/>
    <w:rsid w:val="00A12EAA"/>
    <w:rsid w:val="00A1358D"/>
    <w:rsid w:val="00A14E1B"/>
    <w:rsid w:val="00A16C88"/>
    <w:rsid w:val="00A20272"/>
    <w:rsid w:val="00A21C83"/>
    <w:rsid w:val="00A22B14"/>
    <w:rsid w:val="00A30F5F"/>
    <w:rsid w:val="00A31454"/>
    <w:rsid w:val="00A316DE"/>
    <w:rsid w:val="00A33E1A"/>
    <w:rsid w:val="00A34463"/>
    <w:rsid w:val="00A42C00"/>
    <w:rsid w:val="00A43449"/>
    <w:rsid w:val="00A439F5"/>
    <w:rsid w:val="00A4414B"/>
    <w:rsid w:val="00A44960"/>
    <w:rsid w:val="00A4682F"/>
    <w:rsid w:val="00A51C3F"/>
    <w:rsid w:val="00A55400"/>
    <w:rsid w:val="00A56664"/>
    <w:rsid w:val="00A5756D"/>
    <w:rsid w:val="00A612DC"/>
    <w:rsid w:val="00A644E7"/>
    <w:rsid w:val="00A644ED"/>
    <w:rsid w:val="00A66762"/>
    <w:rsid w:val="00A735D4"/>
    <w:rsid w:val="00A73894"/>
    <w:rsid w:val="00A73A14"/>
    <w:rsid w:val="00A73EB2"/>
    <w:rsid w:val="00A752F9"/>
    <w:rsid w:val="00A767AF"/>
    <w:rsid w:val="00A84536"/>
    <w:rsid w:val="00A84871"/>
    <w:rsid w:val="00A90E8A"/>
    <w:rsid w:val="00A91736"/>
    <w:rsid w:val="00A917B1"/>
    <w:rsid w:val="00A9457F"/>
    <w:rsid w:val="00A95C32"/>
    <w:rsid w:val="00A9649F"/>
    <w:rsid w:val="00A97240"/>
    <w:rsid w:val="00AA13DA"/>
    <w:rsid w:val="00AA6E52"/>
    <w:rsid w:val="00AB5D4C"/>
    <w:rsid w:val="00AC13B4"/>
    <w:rsid w:val="00AC2796"/>
    <w:rsid w:val="00AC65B7"/>
    <w:rsid w:val="00AC78A8"/>
    <w:rsid w:val="00AD2321"/>
    <w:rsid w:val="00AD3790"/>
    <w:rsid w:val="00AD63C3"/>
    <w:rsid w:val="00AD7EC4"/>
    <w:rsid w:val="00AE02C9"/>
    <w:rsid w:val="00AE3FEC"/>
    <w:rsid w:val="00AE5E9D"/>
    <w:rsid w:val="00AF16EF"/>
    <w:rsid w:val="00AF4D60"/>
    <w:rsid w:val="00AF7DD7"/>
    <w:rsid w:val="00B014A0"/>
    <w:rsid w:val="00B02222"/>
    <w:rsid w:val="00B02300"/>
    <w:rsid w:val="00B07179"/>
    <w:rsid w:val="00B10970"/>
    <w:rsid w:val="00B11572"/>
    <w:rsid w:val="00B2184E"/>
    <w:rsid w:val="00B2210C"/>
    <w:rsid w:val="00B24995"/>
    <w:rsid w:val="00B256B5"/>
    <w:rsid w:val="00B26503"/>
    <w:rsid w:val="00B36F61"/>
    <w:rsid w:val="00B40170"/>
    <w:rsid w:val="00B40908"/>
    <w:rsid w:val="00B410FE"/>
    <w:rsid w:val="00B4422E"/>
    <w:rsid w:val="00B44ADB"/>
    <w:rsid w:val="00B47B2B"/>
    <w:rsid w:val="00B524CF"/>
    <w:rsid w:val="00B52C5D"/>
    <w:rsid w:val="00B53386"/>
    <w:rsid w:val="00B53723"/>
    <w:rsid w:val="00B53CDF"/>
    <w:rsid w:val="00B54573"/>
    <w:rsid w:val="00B54667"/>
    <w:rsid w:val="00B55CB7"/>
    <w:rsid w:val="00B60FF2"/>
    <w:rsid w:val="00B6155C"/>
    <w:rsid w:val="00B63356"/>
    <w:rsid w:val="00B66795"/>
    <w:rsid w:val="00B70DDC"/>
    <w:rsid w:val="00B735E3"/>
    <w:rsid w:val="00B738A8"/>
    <w:rsid w:val="00B76A16"/>
    <w:rsid w:val="00B8003E"/>
    <w:rsid w:val="00B82F77"/>
    <w:rsid w:val="00B834D3"/>
    <w:rsid w:val="00B86FF3"/>
    <w:rsid w:val="00B87761"/>
    <w:rsid w:val="00B9274A"/>
    <w:rsid w:val="00B92987"/>
    <w:rsid w:val="00B93CEE"/>
    <w:rsid w:val="00B952AD"/>
    <w:rsid w:val="00B96459"/>
    <w:rsid w:val="00B967D5"/>
    <w:rsid w:val="00B96C63"/>
    <w:rsid w:val="00BA0D92"/>
    <w:rsid w:val="00BA16EA"/>
    <w:rsid w:val="00BA296E"/>
    <w:rsid w:val="00BA3D22"/>
    <w:rsid w:val="00BA72CF"/>
    <w:rsid w:val="00BB12A1"/>
    <w:rsid w:val="00BB53EE"/>
    <w:rsid w:val="00BB6E36"/>
    <w:rsid w:val="00BC046C"/>
    <w:rsid w:val="00BC2E3C"/>
    <w:rsid w:val="00BC3F4B"/>
    <w:rsid w:val="00BC4AC3"/>
    <w:rsid w:val="00BD1CE6"/>
    <w:rsid w:val="00BD332B"/>
    <w:rsid w:val="00BD36C1"/>
    <w:rsid w:val="00BD38D4"/>
    <w:rsid w:val="00BD50E3"/>
    <w:rsid w:val="00BD5944"/>
    <w:rsid w:val="00BD69D1"/>
    <w:rsid w:val="00BE0F1B"/>
    <w:rsid w:val="00BE1B45"/>
    <w:rsid w:val="00BE27E0"/>
    <w:rsid w:val="00BE2F0E"/>
    <w:rsid w:val="00BE6E15"/>
    <w:rsid w:val="00BF059B"/>
    <w:rsid w:val="00BF2BDC"/>
    <w:rsid w:val="00BF3085"/>
    <w:rsid w:val="00BF5EAC"/>
    <w:rsid w:val="00BF73BE"/>
    <w:rsid w:val="00C02FAD"/>
    <w:rsid w:val="00C03789"/>
    <w:rsid w:val="00C075F0"/>
    <w:rsid w:val="00C10CFD"/>
    <w:rsid w:val="00C10F2F"/>
    <w:rsid w:val="00C12359"/>
    <w:rsid w:val="00C160F3"/>
    <w:rsid w:val="00C164ED"/>
    <w:rsid w:val="00C16862"/>
    <w:rsid w:val="00C173F3"/>
    <w:rsid w:val="00C20AB6"/>
    <w:rsid w:val="00C20C6A"/>
    <w:rsid w:val="00C21C3D"/>
    <w:rsid w:val="00C23692"/>
    <w:rsid w:val="00C261C4"/>
    <w:rsid w:val="00C27735"/>
    <w:rsid w:val="00C27CBD"/>
    <w:rsid w:val="00C30735"/>
    <w:rsid w:val="00C30F6A"/>
    <w:rsid w:val="00C32C67"/>
    <w:rsid w:val="00C33009"/>
    <w:rsid w:val="00C407FD"/>
    <w:rsid w:val="00C42858"/>
    <w:rsid w:val="00C431B3"/>
    <w:rsid w:val="00C43E52"/>
    <w:rsid w:val="00C44149"/>
    <w:rsid w:val="00C4497A"/>
    <w:rsid w:val="00C45F99"/>
    <w:rsid w:val="00C51EC5"/>
    <w:rsid w:val="00C52BC2"/>
    <w:rsid w:val="00C532E5"/>
    <w:rsid w:val="00C53324"/>
    <w:rsid w:val="00C53B5E"/>
    <w:rsid w:val="00C5482A"/>
    <w:rsid w:val="00C54B63"/>
    <w:rsid w:val="00C56CF8"/>
    <w:rsid w:val="00C61826"/>
    <w:rsid w:val="00C6240C"/>
    <w:rsid w:val="00C6258B"/>
    <w:rsid w:val="00C641DD"/>
    <w:rsid w:val="00C64578"/>
    <w:rsid w:val="00C65168"/>
    <w:rsid w:val="00C656A7"/>
    <w:rsid w:val="00C666F6"/>
    <w:rsid w:val="00C7036B"/>
    <w:rsid w:val="00C70A6D"/>
    <w:rsid w:val="00C74D58"/>
    <w:rsid w:val="00C76508"/>
    <w:rsid w:val="00C77B41"/>
    <w:rsid w:val="00C77D90"/>
    <w:rsid w:val="00C81928"/>
    <w:rsid w:val="00C84D20"/>
    <w:rsid w:val="00C85DF0"/>
    <w:rsid w:val="00C907F2"/>
    <w:rsid w:val="00C90BD9"/>
    <w:rsid w:val="00C949B2"/>
    <w:rsid w:val="00C952FA"/>
    <w:rsid w:val="00CA0A9C"/>
    <w:rsid w:val="00CA22B7"/>
    <w:rsid w:val="00CA28DD"/>
    <w:rsid w:val="00CA4FF0"/>
    <w:rsid w:val="00CA6077"/>
    <w:rsid w:val="00CA67AC"/>
    <w:rsid w:val="00CA72B5"/>
    <w:rsid w:val="00CB289D"/>
    <w:rsid w:val="00CB467F"/>
    <w:rsid w:val="00CB64EB"/>
    <w:rsid w:val="00CB6E61"/>
    <w:rsid w:val="00CB72ED"/>
    <w:rsid w:val="00CC2709"/>
    <w:rsid w:val="00CC3F1C"/>
    <w:rsid w:val="00CD2F4F"/>
    <w:rsid w:val="00CD375C"/>
    <w:rsid w:val="00CD3F6B"/>
    <w:rsid w:val="00CD458C"/>
    <w:rsid w:val="00CD4951"/>
    <w:rsid w:val="00CD5DD7"/>
    <w:rsid w:val="00CE36D0"/>
    <w:rsid w:val="00CE6080"/>
    <w:rsid w:val="00CE74E6"/>
    <w:rsid w:val="00CF104C"/>
    <w:rsid w:val="00CF331F"/>
    <w:rsid w:val="00CF44DA"/>
    <w:rsid w:val="00CF4E48"/>
    <w:rsid w:val="00CF6260"/>
    <w:rsid w:val="00CF6655"/>
    <w:rsid w:val="00CF66D9"/>
    <w:rsid w:val="00CF6B72"/>
    <w:rsid w:val="00CF6DB6"/>
    <w:rsid w:val="00D0092E"/>
    <w:rsid w:val="00D010AB"/>
    <w:rsid w:val="00D0690F"/>
    <w:rsid w:val="00D0770B"/>
    <w:rsid w:val="00D10BE8"/>
    <w:rsid w:val="00D1757A"/>
    <w:rsid w:val="00D23BDA"/>
    <w:rsid w:val="00D26549"/>
    <w:rsid w:val="00D26F4D"/>
    <w:rsid w:val="00D30558"/>
    <w:rsid w:val="00D339A1"/>
    <w:rsid w:val="00D33FE5"/>
    <w:rsid w:val="00D35561"/>
    <w:rsid w:val="00D355AE"/>
    <w:rsid w:val="00D363E9"/>
    <w:rsid w:val="00D36CB5"/>
    <w:rsid w:val="00D460E4"/>
    <w:rsid w:val="00D4747F"/>
    <w:rsid w:val="00D47DE3"/>
    <w:rsid w:val="00D61FF8"/>
    <w:rsid w:val="00D66357"/>
    <w:rsid w:val="00D6740A"/>
    <w:rsid w:val="00D67AA7"/>
    <w:rsid w:val="00D67E9D"/>
    <w:rsid w:val="00D70771"/>
    <w:rsid w:val="00D7183B"/>
    <w:rsid w:val="00D74CF7"/>
    <w:rsid w:val="00D7551D"/>
    <w:rsid w:val="00D762D5"/>
    <w:rsid w:val="00D775DC"/>
    <w:rsid w:val="00D80DA6"/>
    <w:rsid w:val="00D82628"/>
    <w:rsid w:val="00D840F6"/>
    <w:rsid w:val="00D84627"/>
    <w:rsid w:val="00D847A3"/>
    <w:rsid w:val="00D84BA0"/>
    <w:rsid w:val="00D875CB"/>
    <w:rsid w:val="00D917EC"/>
    <w:rsid w:val="00D919DE"/>
    <w:rsid w:val="00D92981"/>
    <w:rsid w:val="00D92B28"/>
    <w:rsid w:val="00D92F07"/>
    <w:rsid w:val="00D96DB7"/>
    <w:rsid w:val="00D96F86"/>
    <w:rsid w:val="00DA1846"/>
    <w:rsid w:val="00DA2391"/>
    <w:rsid w:val="00DA5128"/>
    <w:rsid w:val="00DA7BED"/>
    <w:rsid w:val="00DB04B0"/>
    <w:rsid w:val="00DB081C"/>
    <w:rsid w:val="00DB1110"/>
    <w:rsid w:val="00DB2DB6"/>
    <w:rsid w:val="00DC0DD3"/>
    <w:rsid w:val="00DC16EB"/>
    <w:rsid w:val="00DC3797"/>
    <w:rsid w:val="00DC53A2"/>
    <w:rsid w:val="00DC7B43"/>
    <w:rsid w:val="00DC7DA9"/>
    <w:rsid w:val="00DD02C8"/>
    <w:rsid w:val="00DD3E48"/>
    <w:rsid w:val="00DD4CED"/>
    <w:rsid w:val="00DD511B"/>
    <w:rsid w:val="00DD5F4C"/>
    <w:rsid w:val="00DE2718"/>
    <w:rsid w:val="00DE286E"/>
    <w:rsid w:val="00DE31EF"/>
    <w:rsid w:val="00DE6B5B"/>
    <w:rsid w:val="00DE7845"/>
    <w:rsid w:val="00DF08DA"/>
    <w:rsid w:val="00DF0A3E"/>
    <w:rsid w:val="00DF1113"/>
    <w:rsid w:val="00DF1384"/>
    <w:rsid w:val="00DF16EA"/>
    <w:rsid w:val="00DF1964"/>
    <w:rsid w:val="00DF3E9C"/>
    <w:rsid w:val="00DF4EBF"/>
    <w:rsid w:val="00DF6200"/>
    <w:rsid w:val="00DF7C6B"/>
    <w:rsid w:val="00E01EB7"/>
    <w:rsid w:val="00E03AF0"/>
    <w:rsid w:val="00E132A3"/>
    <w:rsid w:val="00E14862"/>
    <w:rsid w:val="00E16DEA"/>
    <w:rsid w:val="00E23889"/>
    <w:rsid w:val="00E23F25"/>
    <w:rsid w:val="00E24C60"/>
    <w:rsid w:val="00E32085"/>
    <w:rsid w:val="00E329E8"/>
    <w:rsid w:val="00E32B39"/>
    <w:rsid w:val="00E34E77"/>
    <w:rsid w:val="00E354E6"/>
    <w:rsid w:val="00E363AB"/>
    <w:rsid w:val="00E366E2"/>
    <w:rsid w:val="00E401F7"/>
    <w:rsid w:val="00E43638"/>
    <w:rsid w:val="00E4402F"/>
    <w:rsid w:val="00E47D94"/>
    <w:rsid w:val="00E50D69"/>
    <w:rsid w:val="00E549D2"/>
    <w:rsid w:val="00E56FA8"/>
    <w:rsid w:val="00E628A0"/>
    <w:rsid w:val="00E66558"/>
    <w:rsid w:val="00E704EC"/>
    <w:rsid w:val="00E7280C"/>
    <w:rsid w:val="00E736CC"/>
    <w:rsid w:val="00E740D3"/>
    <w:rsid w:val="00E7608C"/>
    <w:rsid w:val="00E770C8"/>
    <w:rsid w:val="00E77181"/>
    <w:rsid w:val="00E803CC"/>
    <w:rsid w:val="00E81ACA"/>
    <w:rsid w:val="00E84C38"/>
    <w:rsid w:val="00E85338"/>
    <w:rsid w:val="00E85920"/>
    <w:rsid w:val="00E9218D"/>
    <w:rsid w:val="00E9409F"/>
    <w:rsid w:val="00E94E7C"/>
    <w:rsid w:val="00E97EBA"/>
    <w:rsid w:val="00EA0615"/>
    <w:rsid w:val="00EA07EF"/>
    <w:rsid w:val="00EA1A7D"/>
    <w:rsid w:val="00EA3466"/>
    <w:rsid w:val="00EA5659"/>
    <w:rsid w:val="00EA5F3B"/>
    <w:rsid w:val="00EB1B47"/>
    <w:rsid w:val="00EB7250"/>
    <w:rsid w:val="00EB7E9D"/>
    <w:rsid w:val="00EC2EE3"/>
    <w:rsid w:val="00EC43EA"/>
    <w:rsid w:val="00EC461A"/>
    <w:rsid w:val="00EC6276"/>
    <w:rsid w:val="00ED1FDF"/>
    <w:rsid w:val="00ED2D9C"/>
    <w:rsid w:val="00ED3206"/>
    <w:rsid w:val="00ED50C0"/>
    <w:rsid w:val="00EE2627"/>
    <w:rsid w:val="00EE53CA"/>
    <w:rsid w:val="00EE702E"/>
    <w:rsid w:val="00EF3548"/>
    <w:rsid w:val="00EF3D53"/>
    <w:rsid w:val="00EF6947"/>
    <w:rsid w:val="00EF75BD"/>
    <w:rsid w:val="00EF7EFE"/>
    <w:rsid w:val="00F003F6"/>
    <w:rsid w:val="00F004CC"/>
    <w:rsid w:val="00F00A90"/>
    <w:rsid w:val="00F00EA6"/>
    <w:rsid w:val="00F02A0B"/>
    <w:rsid w:val="00F0448E"/>
    <w:rsid w:val="00F04D9A"/>
    <w:rsid w:val="00F05CDB"/>
    <w:rsid w:val="00F070F1"/>
    <w:rsid w:val="00F11ABB"/>
    <w:rsid w:val="00F12A3D"/>
    <w:rsid w:val="00F130D9"/>
    <w:rsid w:val="00F164DA"/>
    <w:rsid w:val="00F203E9"/>
    <w:rsid w:val="00F22B6A"/>
    <w:rsid w:val="00F2501E"/>
    <w:rsid w:val="00F40B92"/>
    <w:rsid w:val="00F43F0B"/>
    <w:rsid w:val="00F4482A"/>
    <w:rsid w:val="00F45B25"/>
    <w:rsid w:val="00F52797"/>
    <w:rsid w:val="00F55246"/>
    <w:rsid w:val="00F601CB"/>
    <w:rsid w:val="00F64B71"/>
    <w:rsid w:val="00F66163"/>
    <w:rsid w:val="00F676F9"/>
    <w:rsid w:val="00F70F2C"/>
    <w:rsid w:val="00F7141F"/>
    <w:rsid w:val="00F71FA9"/>
    <w:rsid w:val="00F72871"/>
    <w:rsid w:val="00F72A32"/>
    <w:rsid w:val="00F7471B"/>
    <w:rsid w:val="00F800D2"/>
    <w:rsid w:val="00F831F1"/>
    <w:rsid w:val="00F87E33"/>
    <w:rsid w:val="00F92986"/>
    <w:rsid w:val="00F936F6"/>
    <w:rsid w:val="00F97146"/>
    <w:rsid w:val="00F97DF8"/>
    <w:rsid w:val="00F97E4D"/>
    <w:rsid w:val="00FA1D01"/>
    <w:rsid w:val="00FA67A4"/>
    <w:rsid w:val="00FB11BF"/>
    <w:rsid w:val="00FB12E4"/>
    <w:rsid w:val="00FB39CF"/>
    <w:rsid w:val="00FB452F"/>
    <w:rsid w:val="00FB6813"/>
    <w:rsid w:val="00FC0D4F"/>
    <w:rsid w:val="00FD0B94"/>
    <w:rsid w:val="00FD1697"/>
    <w:rsid w:val="00FD70DC"/>
    <w:rsid w:val="00FD7B5A"/>
    <w:rsid w:val="00FF2FDD"/>
    <w:rsid w:val="00FF379E"/>
    <w:rsid w:val="00FF3D61"/>
    <w:rsid w:val="00FF5427"/>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D9"/>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26"/>
      </w:numPr>
      <w:contextualSpacing/>
    </w:pPr>
  </w:style>
  <w:style w:type="paragraph" w:styleId="Caption">
    <w:name w:val="caption"/>
    <w:basedOn w:val="Normal"/>
    <w:next w:val="Normal"/>
    <w:qFormat/>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qFormat/>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CA0A9C"/>
    <w:pPr>
      <w:suppressAutoHyphens w:val="0"/>
      <w:autoSpaceDN/>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NumberedList Char,Colorful List - Accent 11 Char"/>
    <w:link w:val="ListParagraph"/>
    <w:uiPriority w:val="34"/>
    <w:rsid w:val="005B5420"/>
    <w:rPr>
      <w:color w:val="0D0D0D"/>
      <w:sz w:val="24"/>
      <w:szCs w:val="24"/>
    </w:rPr>
  </w:style>
  <w:style w:type="paragraph" w:styleId="NoSpacing">
    <w:name w:val="No Spacing"/>
    <w:uiPriority w:val="1"/>
    <w:qFormat/>
    <w:rsid w:val="00072B09"/>
    <w:pPr>
      <w:suppressAutoHyphens/>
    </w:pPr>
    <w:rPr>
      <w:color w:val="0D0D0D"/>
      <w:sz w:val="24"/>
      <w:szCs w:val="24"/>
    </w:rPr>
  </w:style>
  <w:style w:type="character" w:styleId="Emphasis">
    <w:name w:val="Emphasis"/>
    <w:basedOn w:val="DefaultParagraphFont"/>
    <w:uiPriority w:val="20"/>
    <w:qFormat/>
    <w:rsid w:val="002B1A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08">
      <w:bodyDiv w:val="1"/>
      <w:marLeft w:val="0"/>
      <w:marRight w:val="0"/>
      <w:marTop w:val="0"/>
      <w:marBottom w:val="0"/>
      <w:divBdr>
        <w:top w:val="none" w:sz="0" w:space="0" w:color="auto"/>
        <w:left w:val="none" w:sz="0" w:space="0" w:color="auto"/>
        <w:bottom w:val="none" w:sz="0" w:space="0" w:color="auto"/>
        <w:right w:val="none" w:sz="0" w:space="0" w:color="auto"/>
      </w:divBdr>
      <w:divsChild>
        <w:div w:id="998070100">
          <w:marLeft w:val="0"/>
          <w:marRight w:val="0"/>
          <w:marTop w:val="0"/>
          <w:marBottom w:val="0"/>
          <w:divBdr>
            <w:top w:val="none" w:sz="0" w:space="0" w:color="auto"/>
            <w:left w:val="none" w:sz="0" w:space="0" w:color="auto"/>
            <w:bottom w:val="none" w:sz="0" w:space="0" w:color="auto"/>
            <w:right w:val="none" w:sz="0" w:space="0" w:color="auto"/>
          </w:divBdr>
        </w:div>
        <w:div w:id="1123160392">
          <w:marLeft w:val="0"/>
          <w:marRight w:val="0"/>
          <w:marTop w:val="0"/>
          <w:marBottom w:val="0"/>
          <w:divBdr>
            <w:top w:val="none" w:sz="0" w:space="0" w:color="auto"/>
            <w:left w:val="none" w:sz="0" w:space="0" w:color="auto"/>
            <w:bottom w:val="none" w:sz="0" w:space="0" w:color="auto"/>
            <w:right w:val="none" w:sz="0" w:space="0" w:color="auto"/>
          </w:divBdr>
        </w:div>
        <w:div w:id="2102530326">
          <w:marLeft w:val="0"/>
          <w:marRight w:val="0"/>
          <w:marTop w:val="0"/>
          <w:marBottom w:val="0"/>
          <w:divBdr>
            <w:top w:val="none" w:sz="0" w:space="0" w:color="auto"/>
            <w:left w:val="none" w:sz="0" w:space="0" w:color="auto"/>
            <w:bottom w:val="none" w:sz="0" w:space="0" w:color="auto"/>
            <w:right w:val="none" w:sz="0" w:space="0" w:color="auto"/>
          </w:divBdr>
        </w:div>
      </w:divsChild>
    </w:div>
    <w:div w:id="465195896">
      <w:bodyDiv w:val="1"/>
      <w:marLeft w:val="0"/>
      <w:marRight w:val="0"/>
      <w:marTop w:val="0"/>
      <w:marBottom w:val="0"/>
      <w:divBdr>
        <w:top w:val="none" w:sz="0" w:space="0" w:color="auto"/>
        <w:left w:val="none" w:sz="0" w:space="0" w:color="auto"/>
        <w:bottom w:val="none" w:sz="0" w:space="0" w:color="auto"/>
        <w:right w:val="none" w:sz="0" w:space="0" w:color="auto"/>
      </w:divBdr>
    </w:div>
    <w:div w:id="636885715">
      <w:bodyDiv w:val="1"/>
      <w:marLeft w:val="0"/>
      <w:marRight w:val="0"/>
      <w:marTop w:val="0"/>
      <w:marBottom w:val="0"/>
      <w:divBdr>
        <w:top w:val="none" w:sz="0" w:space="0" w:color="auto"/>
        <w:left w:val="none" w:sz="0" w:space="0" w:color="auto"/>
        <w:bottom w:val="none" w:sz="0" w:space="0" w:color="auto"/>
        <w:right w:val="none" w:sz="0" w:space="0" w:color="auto"/>
      </w:divBdr>
    </w:div>
    <w:div w:id="714158581">
      <w:bodyDiv w:val="1"/>
      <w:marLeft w:val="0"/>
      <w:marRight w:val="0"/>
      <w:marTop w:val="0"/>
      <w:marBottom w:val="0"/>
      <w:divBdr>
        <w:top w:val="none" w:sz="0" w:space="0" w:color="auto"/>
        <w:left w:val="none" w:sz="0" w:space="0" w:color="auto"/>
        <w:bottom w:val="none" w:sz="0" w:space="0" w:color="auto"/>
        <w:right w:val="none" w:sz="0" w:space="0" w:color="auto"/>
      </w:divBdr>
      <w:divsChild>
        <w:div w:id="161898600">
          <w:marLeft w:val="0"/>
          <w:marRight w:val="4490"/>
          <w:marTop w:val="0"/>
          <w:marBottom w:val="0"/>
          <w:divBdr>
            <w:top w:val="single" w:sz="2" w:space="0" w:color="auto"/>
            <w:left w:val="single" w:sz="2" w:space="0" w:color="auto"/>
            <w:bottom w:val="single" w:sz="2" w:space="0" w:color="auto"/>
            <w:right w:val="single" w:sz="2" w:space="0" w:color="auto"/>
          </w:divBdr>
          <w:divsChild>
            <w:div w:id="179978465">
              <w:marLeft w:val="0"/>
              <w:marRight w:val="0"/>
              <w:marTop w:val="0"/>
              <w:marBottom w:val="0"/>
              <w:divBdr>
                <w:top w:val="single" w:sz="2" w:space="0" w:color="auto"/>
                <w:left w:val="single" w:sz="2" w:space="0" w:color="auto"/>
                <w:bottom w:val="single" w:sz="2" w:space="0" w:color="auto"/>
                <w:right w:val="single" w:sz="2" w:space="0" w:color="auto"/>
              </w:divBdr>
            </w:div>
          </w:divsChild>
        </w:div>
        <w:div w:id="57553267">
          <w:marLeft w:val="4490"/>
          <w:marRight w:val="4490"/>
          <w:marTop w:val="0"/>
          <w:marBottom w:val="0"/>
          <w:divBdr>
            <w:top w:val="single" w:sz="2" w:space="0" w:color="auto"/>
            <w:left w:val="single" w:sz="2" w:space="0" w:color="auto"/>
            <w:bottom w:val="single" w:sz="2" w:space="0" w:color="auto"/>
            <w:right w:val="single" w:sz="2" w:space="0" w:color="auto"/>
          </w:divBdr>
          <w:divsChild>
            <w:div w:id="124822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8678635">
      <w:bodyDiv w:val="1"/>
      <w:marLeft w:val="0"/>
      <w:marRight w:val="0"/>
      <w:marTop w:val="0"/>
      <w:marBottom w:val="0"/>
      <w:divBdr>
        <w:top w:val="none" w:sz="0" w:space="0" w:color="auto"/>
        <w:left w:val="none" w:sz="0" w:space="0" w:color="auto"/>
        <w:bottom w:val="none" w:sz="0" w:space="0" w:color="auto"/>
        <w:right w:val="none" w:sz="0" w:space="0" w:color="auto"/>
      </w:divBdr>
      <w:divsChild>
        <w:div w:id="2133744946">
          <w:marLeft w:val="0"/>
          <w:marRight w:val="4553"/>
          <w:marTop w:val="0"/>
          <w:marBottom w:val="0"/>
          <w:divBdr>
            <w:top w:val="single" w:sz="2" w:space="0" w:color="EEEEEE"/>
            <w:left w:val="single" w:sz="2" w:space="0" w:color="EEEEEE"/>
            <w:bottom w:val="single" w:sz="2" w:space="0" w:color="EEEEEE"/>
            <w:right w:val="single" w:sz="2" w:space="0" w:color="EEEEEE"/>
          </w:divBdr>
          <w:divsChild>
            <w:div w:id="24222415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51817727">
          <w:marLeft w:val="4553"/>
          <w:marRight w:val="4553"/>
          <w:marTop w:val="0"/>
          <w:marBottom w:val="0"/>
          <w:divBdr>
            <w:top w:val="single" w:sz="2" w:space="0" w:color="EEEEEE"/>
            <w:left w:val="single" w:sz="2" w:space="0" w:color="EEEEEE"/>
            <w:bottom w:val="single" w:sz="2" w:space="0" w:color="EEEEEE"/>
            <w:right w:val="single" w:sz="2" w:space="0" w:color="EEEEEE"/>
          </w:divBdr>
          <w:divsChild>
            <w:div w:id="188678905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41977513">
          <w:marLeft w:val="4553"/>
          <w:marRight w:val="4553"/>
          <w:marTop w:val="0"/>
          <w:marBottom w:val="0"/>
          <w:divBdr>
            <w:top w:val="single" w:sz="2" w:space="0" w:color="EEEEEE"/>
            <w:left w:val="single" w:sz="2" w:space="0" w:color="EEEEEE"/>
            <w:bottom w:val="single" w:sz="2" w:space="0" w:color="EEEEEE"/>
            <w:right w:val="single" w:sz="2" w:space="0" w:color="EEEEEE"/>
          </w:divBdr>
          <w:divsChild>
            <w:div w:id="115560895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843737501">
          <w:marLeft w:val="4553"/>
          <w:marRight w:val="4553"/>
          <w:marTop w:val="0"/>
          <w:marBottom w:val="0"/>
          <w:divBdr>
            <w:top w:val="single" w:sz="2" w:space="0" w:color="EEEEEE"/>
            <w:left w:val="single" w:sz="2" w:space="0" w:color="EEEEEE"/>
            <w:bottom w:val="single" w:sz="2" w:space="0" w:color="EEEEEE"/>
            <w:right w:val="single" w:sz="2" w:space="0" w:color="EEEEEE"/>
          </w:divBdr>
          <w:divsChild>
            <w:div w:id="136374338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962082271">
      <w:bodyDiv w:val="1"/>
      <w:marLeft w:val="0"/>
      <w:marRight w:val="0"/>
      <w:marTop w:val="0"/>
      <w:marBottom w:val="0"/>
      <w:divBdr>
        <w:top w:val="none" w:sz="0" w:space="0" w:color="auto"/>
        <w:left w:val="none" w:sz="0" w:space="0" w:color="auto"/>
        <w:bottom w:val="none" w:sz="0" w:space="0" w:color="auto"/>
        <w:right w:val="none" w:sz="0" w:space="0" w:color="auto"/>
      </w:divBdr>
    </w:div>
    <w:div w:id="983240484">
      <w:bodyDiv w:val="1"/>
      <w:marLeft w:val="0"/>
      <w:marRight w:val="0"/>
      <w:marTop w:val="0"/>
      <w:marBottom w:val="0"/>
      <w:divBdr>
        <w:top w:val="none" w:sz="0" w:space="0" w:color="auto"/>
        <w:left w:val="none" w:sz="0" w:space="0" w:color="auto"/>
        <w:bottom w:val="none" w:sz="0" w:space="0" w:color="auto"/>
        <w:right w:val="none" w:sz="0" w:space="0" w:color="auto"/>
      </w:divBdr>
    </w:div>
    <w:div w:id="1023021353">
      <w:bodyDiv w:val="1"/>
      <w:marLeft w:val="0"/>
      <w:marRight w:val="0"/>
      <w:marTop w:val="0"/>
      <w:marBottom w:val="0"/>
      <w:divBdr>
        <w:top w:val="none" w:sz="0" w:space="0" w:color="auto"/>
        <w:left w:val="none" w:sz="0" w:space="0" w:color="auto"/>
        <w:bottom w:val="none" w:sz="0" w:space="0" w:color="auto"/>
        <w:right w:val="none" w:sz="0" w:space="0" w:color="auto"/>
      </w:divBdr>
      <w:divsChild>
        <w:div w:id="237902464">
          <w:marLeft w:val="0"/>
          <w:marRight w:val="4490"/>
          <w:marTop w:val="0"/>
          <w:marBottom w:val="0"/>
          <w:divBdr>
            <w:top w:val="single" w:sz="2" w:space="0" w:color="auto"/>
            <w:left w:val="single" w:sz="2" w:space="0" w:color="auto"/>
            <w:bottom w:val="single" w:sz="2" w:space="0" w:color="auto"/>
            <w:right w:val="single" w:sz="2" w:space="0" w:color="auto"/>
          </w:divBdr>
          <w:divsChild>
            <w:div w:id="488138926">
              <w:marLeft w:val="0"/>
              <w:marRight w:val="0"/>
              <w:marTop w:val="0"/>
              <w:marBottom w:val="0"/>
              <w:divBdr>
                <w:top w:val="single" w:sz="2" w:space="0" w:color="auto"/>
                <w:left w:val="single" w:sz="2" w:space="0" w:color="auto"/>
                <w:bottom w:val="single" w:sz="2" w:space="0" w:color="auto"/>
                <w:right w:val="single" w:sz="2" w:space="0" w:color="auto"/>
              </w:divBdr>
            </w:div>
          </w:divsChild>
        </w:div>
        <w:div w:id="2048680932">
          <w:marLeft w:val="4490"/>
          <w:marRight w:val="4490"/>
          <w:marTop w:val="0"/>
          <w:marBottom w:val="0"/>
          <w:divBdr>
            <w:top w:val="single" w:sz="2" w:space="0" w:color="auto"/>
            <w:left w:val="single" w:sz="2" w:space="0" w:color="auto"/>
            <w:bottom w:val="single" w:sz="2" w:space="0" w:color="auto"/>
            <w:right w:val="single" w:sz="2" w:space="0" w:color="auto"/>
          </w:divBdr>
          <w:divsChild>
            <w:div w:id="1195390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516839">
      <w:bodyDiv w:val="1"/>
      <w:marLeft w:val="0"/>
      <w:marRight w:val="0"/>
      <w:marTop w:val="0"/>
      <w:marBottom w:val="0"/>
      <w:divBdr>
        <w:top w:val="none" w:sz="0" w:space="0" w:color="auto"/>
        <w:left w:val="none" w:sz="0" w:space="0" w:color="auto"/>
        <w:bottom w:val="none" w:sz="0" w:space="0" w:color="auto"/>
        <w:right w:val="none" w:sz="0" w:space="0" w:color="auto"/>
      </w:divBdr>
      <w:divsChild>
        <w:div w:id="1130853866">
          <w:marLeft w:val="0"/>
          <w:marRight w:val="4490"/>
          <w:marTop w:val="0"/>
          <w:marBottom w:val="0"/>
          <w:divBdr>
            <w:top w:val="single" w:sz="2" w:space="0" w:color="auto"/>
            <w:left w:val="single" w:sz="2" w:space="0" w:color="auto"/>
            <w:bottom w:val="single" w:sz="2" w:space="0" w:color="auto"/>
            <w:right w:val="single" w:sz="2" w:space="0" w:color="auto"/>
          </w:divBdr>
          <w:divsChild>
            <w:div w:id="1042824595">
              <w:marLeft w:val="0"/>
              <w:marRight w:val="0"/>
              <w:marTop w:val="0"/>
              <w:marBottom w:val="0"/>
              <w:divBdr>
                <w:top w:val="single" w:sz="2" w:space="0" w:color="auto"/>
                <w:left w:val="single" w:sz="2" w:space="0" w:color="auto"/>
                <w:bottom w:val="single" w:sz="2" w:space="0" w:color="auto"/>
                <w:right w:val="single" w:sz="2" w:space="0" w:color="auto"/>
              </w:divBdr>
            </w:div>
          </w:divsChild>
        </w:div>
        <w:div w:id="1444379255">
          <w:marLeft w:val="4490"/>
          <w:marRight w:val="4490"/>
          <w:marTop w:val="0"/>
          <w:marBottom w:val="0"/>
          <w:divBdr>
            <w:top w:val="single" w:sz="2" w:space="0" w:color="auto"/>
            <w:left w:val="single" w:sz="2" w:space="0" w:color="auto"/>
            <w:bottom w:val="single" w:sz="2" w:space="0" w:color="auto"/>
            <w:right w:val="single" w:sz="2" w:space="0" w:color="auto"/>
          </w:divBdr>
          <w:divsChild>
            <w:div w:id="9775654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9587312">
      <w:bodyDiv w:val="1"/>
      <w:marLeft w:val="0"/>
      <w:marRight w:val="0"/>
      <w:marTop w:val="0"/>
      <w:marBottom w:val="0"/>
      <w:divBdr>
        <w:top w:val="none" w:sz="0" w:space="0" w:color="auto"/>
        <w:left w:val="none" w:sz="0" w:space="0" w:color="auto"/>
        <w:bottom w:val="none" w:sz="0" w:space="0" w:color="auto"/>
        <w:right w:val="none" w:sz="0" w:space="0" w:color="auto"/>
      </w:divBdr>
    </w:div>
    <w:div w:id="1654870800">
      <w:bodyDiv w:val="1"/>
      <w:marLeft w:val="0"/>
      <w:marRight w:val="0"/>
      <w:marTop w:val="0"/>
      <w:marBottom w:val="0"/>
      <w:divBdr>
        <w:top w:val="none" w:sz="0" w:space="0" w:color="auto"/>
        <w:left w:val="none" w:sz="0" w:space="0" w:color="auto"/>
        <w:bottom w:val="none" w:sz="0" w:space="0" w:color="auto"/>
        <w:right w:val="none" w:sz="0" w:space="0" w:color="auto"/>
      </w:divBdr>
    </w:div>
    <w:div w:id="1703434952">
      <w:bodyDiv w:val="1"/>
      <w:marLeft w:val="0"/>
      <w:marRight w:val="0"/>
      <w:marTop w:val="0"/>
      <w:marBottom w:val="0"/>
      <w:divBdr>
        <w:top w:val="none" w:sz="0" w:space="0" w:color="auto"/>
        <w:left w:val="none" w:sz="0" w:space="0" w:color="auto"/>
        <w:bottom w:val="none" w:sz="0" w:space="0" w:color="auto"/>
        <w:right w:val="none" w:sz="0" w:space="0" w:color="auto"/>
      </w:divBdr>
    </w:div>
    <w:div w:id="1987392040">
      <w:bodyDiv w:val="1"/>
      <w:marLeft w:val="0"/>
      <w:marRight w:val="0"/>
      <w:marTop w:val="0"/>
      <w:marBottom w:val="0"/>
      <w:divBdr>
        <w:top w:val="none" w:sz="0" w:space="0" w:color="auto"/>
        <w:left w:val="none" w:sz="0" w:space="0" w:color="auto"/>
        <w:bottom w:val="none" w:sz="0" w:space="0" w:color="auto"/>
        <w:right w:val="none" w:sz="0" w:space="0" w:color="auto"/>
      </w:divBdr>
      <w:divsChild>
        <w:div w:id="1793012825">
          <w:marLeft w:val="0"/>
          <w:marRight w:val="4490"/>
          <w:marTop w:val="0"/>
          <w:marBottom w:val="0"/>
          <w:divBdr>
            <w:top w:val="single" w:sz="2" w:space="0" w:color="auto"/>
            <w:left w:val="single" w:sz="2" w:space="0" w:color="auto"/>
            <w:bottom w:val="single" w:sz="2" w:space="0" w:color="auto"/>
            <w:right w:val="single" w:sz="2" w:space="0" w:color="auto"/>
          </w:divBdr>
          <w:divsChild>
            <w:div w:id="567031524">
              <w:marLeft w:val="0"/>
              <w:marRight w:val="0"/>
              <w:marTop w:val="0"/>
              <w:marBottom w:val="0"/>
              <w:divBdr>
                <w:top w:val="single" w:sz="2" w:space="0" w:color="auto"/>
                <w:left w:val="single" w:sz="2" w:space="0" w:color="auto"/>
                <w:bottom w:val="single" w:sz="2" w:space="0" w:color="auto"/>
                <w:right w:val="single" w:sz="2" w:space="0" w:color="auto"/>
              </w:divBdr>
            </w:div>
          </w:divsChild>
        </w:div>
        <w:div w:id="519975632">
          <w:marLeft w:val="4490"/>
          <w:marRight w:val="4490"/>
          <w:marTop w:val="0"/>
          <w:marBottom w:val="0"/>
          <w:divBdr>
            <w:top w:val="single" w:sz="2" w:space="0" w:color="auto"/>
            <w:left w:val="single" w:sz="2" w:space="0" w:color="auto"/>
            <w:bottom w:val="single" w:sz="2" w:space="0" w:color="auto"/>
            <w:right w:val="single" w:sz="2" w:space="0" w:color="auto"/>
          </w:divBdr>
          <w:divsChild>
            <w:div w:id="14895950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3500620">
      <w:bodyDiv w:val="1"/>
      <w:marLeft w:val="0"/>
      <w:marRight w:val="0"/>
      <w:marTop w:val="0"/>
      <w:marBottom w:val="0"/>
      <w:divBdr>
        <w:top w:val="none" w:sz="0" w:space="0" w:color="auto"/>
        <w:left w:val="none" w:sz="0" w:space="0" w:color="auto"/>
        <w:bottom w:val="none" w:sz="0" w:space="0" w:color="auto"/>
        <w:right w:val="none" w:sz="0" w:space="0" w:color="auto"/>
      </w:divBdr>
      <w:divsChild>
        <w:div w:id="369843584">
          <w:marLeft w:val="0"/>
          <w:marRight w:val="4490"/>
          <w:marTop w:val="0"/>
          <w:marBottom w:val="0"/>
          <w:divBdr>
            <w:top w:val="single" w:sz="2" w:space="0" w:color="auto"/>
            <w:left w:val="single" w:sz="2" w:space="0" w:color="auto"/>
            <w:bottom w:val="single" w:sz="2" w:space="0" w:color="auto"/>
            <w:right w:val="single" w:sz="2" w:space="0" w:color="auto"/>
          </w:divBdr>
          <w:divsChild>
            <w:div w:id="684945059">
              <w:marLeft w:val="0"/>
              <w:marRight w:val="0"/>
              <w:marTop w:val="0"/>
              <w:marBottom w:val="0"/>
              <w:divBdr>
                <w:top w:val="single" w:sz="2" w:space="0" w:color="auto"/>
                <w:left w:val="single" w:sz="2" w:space="0" w:color="auto"/>
                <w:bottom w:val="single" w:sz="2" w:space="0" w:color="auto"/>
                <w:right w:val="single" w:sz="2" w:space="0" w:color="auto"/>
              </w:divBdr>
            </w:div>
          </w:divsChild>
        </w:div>
        <w:div w:id="1496219143">
          <w:marLeft w:val="4490"/>
          <w:marRight w:val="4490"/>
          <w:marTop w:val="0"/>
          <w:marBottom w:val="0"/>
          <w:divBdr>
            <w:top w:val="single" w:sz="2" w:space="0" w:color="auto"/>
            <w:left w:val="single" w:sz="2" w:space="0" w:color="auto"/>
            <w:bottom w:val="single" w:sz="2" w:space="0" w:color="auto"/>
            <w:right w:val="single" w:sz="2" w:space="0" w:color="auto"/>
          </w:divBdr>
          <w:divsChild>
            <w:div w:id="7034811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ndowmentfoundation.org.uk/education-evidence/guidancereports/literacy-ks-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guidancereports/literacy-ks2" TargetMode="External"/><Relationship Id="rId5" Type="http://schemas.openxmlformats.org/officeDocument/2006/relationships/numbering" Target="numbering.xml"/><Relationship Id="rId15" Type="http://schemas.openxmlformats.org/officeDocument/2006/relationships/hyperlink" Target="https://educationendowmentfoundation.org.uk/education-evidence/teaching-learning-toolkit/arts-particip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guidance-reports/effective-profession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99EA906D02E4B9753A4C1F2321CDE" ma:contentTypeVersion="15" ma:contentTypeDescription="Create a new document." ma:contentTypeScope="" ma:versionID="bff7c374314db75fee3541e321d2e38c">
  <xsd:schema xmlns:xsd="http://www.w3.org/2001/XMLSchema" xmlns:xs="http://www.w3.org/2001/XMLSchema" xmlns:p="http://schemas.microsoft.com/office/2006/metadata/properties" xmlns:ns2="355b6052-4227-4f42-89d5-72756b147824" xmlns:ns3="6f391582-ac49-4d6a-aa3b-34f922b0c11e" targetNamespace="http://schemas.microsoft.com/office/2006/metadata/properties" ma:root="true" ma:fieldsID="8e0a88d85ecccba2700a552a4213bafd" ns2:_="" ns3:_="">
    <xsd:import namespace="355b6052-4227-4f42-89d5-72756b147824"/>
    <xsd:import namespace="6f391582-ac49-4d6a-aa3b-34f922b0c1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b6052-4227-4f42-89d5-72756b147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d76a24-cb63-497f-ab83-19154814f5f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91582-ac49-4d6a-aa3b-34f922b0c1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cc43d7-b747-43b4-8cff-87fa1c2eead2}" ma:internalName="TaxCatchAll" ma:showField="CatchAllData" ma:web="6f391582-ac49-4d6a-aa3b-34f922b0c11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5b6052-4227-4f42-89d5-72756b147824">
      <Terms xmlns="http://schemas.microsoft.com/office/infopath/2007/PartnerControls"/>
    </lcf76f155ced4ddcb4097134ff3c332f>
    <TaxCatchAll xmlns="6f391582-ac49-4d6a-aa3b-34f922b0c11e" xsi:nil="true"/>
    <SharedWithUsers xmlns="6f391582-ac49-4d6a-aa3b-34f922b0c11e">
      <UserInfo>
        <DisplayName>Peter Stewart</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C35FA-ECCA-47BA-85BE-647D1ABF0021}"/>
</file>

<file path=customXml/itemProps2.xml><?xml version="1.0" encoding="utf-8"?>
<ds:datastoreItem xmlns:ds="http://schemas.openxmlformats.org/officeDocument/2006/customXml" ds:itemID="{DD815AE6-40F8-4D56-9106-0FDE914F43D7}">
  <ds:schemaRefs>
    <ds:schemaRef ds:uri="http://schemas.microsoft.com/sharepoint/v3/contenttype/forms"/>
  </ds:schemaRefs>
</ds:datastoreItem>
</file>

<file path=customXml/itemProps3.xml><?xml version="1.0" encoding="utf-8"?>
<ds:datastoreItem xmlns:ds="http://schemas.openxmlformats.org/officeDocument/2006/customXml" ds:itemID="{DA4359F2-802F-491F-8F71-DD3A48E2F723}">
  <ds:schemaRefs>
    <ds:schemaRef ds:uri="http://schemas.microsoft.com/office/2006/metadata/properties"/>
    <ds:schemaRef ds:uri="http://schemas.microsoft.com/office/infopath/2007/PartnerControls"/>
    <ds:schemaRef ds:uri="355b6052-4227-4f42-89d5-72756b147824"/>
    <ds:schemaRef ds:uri="6f391582-ac49-4d6a-aa3b-34f922b0c11e"/>
  </ds:schemaRefs>
</ds:datastoreItem>
</file>

<file path=customXml/itemProps4.xml><?xml version="1.0" encoding="utf-8"?>
<ds:datastoreItem xmlns:ds="http://schemas.openxmlformats.org/officeDocument/2006/customXml" ds:itemID="{23228B12-AA9E-4C94-B426-270CF788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9</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Jonathan Woodburn</cp:lastModifiedBy>
  <cp:revision>591</cp:revision>
  <cp:lastPrinted>2023-10-08T16:45:00Z</cp:lastPrinted>
  <dcterms:created xsi:type="dcterms:W3CDTF">2022-09-22T12:12:00Z</dcterms:created>
  <dcterms:modified xsi:type="dcterms:W3CDTF">2023-11-04T16:00:00Z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0x010100B3499EA906D02E4B9753A4C1F2321CDE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